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F969F" w14:textId="77777777" w:rsidR="00996007" w:rsidRDefault="00996007" w:rsidP="00840990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BURGH BY SANDS PARISH COUNCIL</w:t>
      </w:r>
    </w:p>
    <w:p w14:paraId="3E723198" w14:textId="62638EE8" w:rsidR="00996007" w:rsidRPr="003E5F13" w:rsidRDefault="00996007" w:rsidP="000725F0">
      <w:pPr>
        <w:jc w:val="center"/>
        <w:rPr>
          <w:rFonts w:ascii="Arial" w:hAnsi="Arial" w:cs="Arial"/>
          <w:sz w:val="28"/>
          <w:szCs w:val="28"/>
        </w:rPr>
      </w:pPr>
      <w:r w:rsidRPr="003E5F13">
        <w:rPr>
          <w:rFonts w:ascii="Arial" w:hAnsi="Arial" w:cs="Arial"/>
          <w:sz w:val="28"/>
          <w:szCs w:val="28"/>
        </w:rPr>
        <w:t xml:space="preserve">Minutes of the </w:t>
      </w:r>
      <w:r w:rsidR="004B3191">
        <w:rPr>
          <w:rFonts w:ascii="Arial" w:hAnsi="Arial" w:cs="Arial"/>
          <w:sz w:val="28"/>
          <w:szCs w:val="28"/>
        </w:rPr>
        <w:t xml:space="preserve">Annual General </w:t>
      </w:r>
      <w:r w:rsidRPr="003E5F13">
        <w:rPr>
          <w:rFonts w:ascii="Arial" w:hAnsi="Arial" w:cs="Arial"/>
          <w:sz w:val="28"/>
          <w:szCs w:val="28"/>
        </w:rPr>
        <w:t>Meeting of Burgh by Sands Parish Council</w:t>
      </w:r>
      <w:r w:rsidR="00E54944" w:rsidRPr="003E5F13">
        <w:rPr>
          <w:rFonts w:ascii="Arial" w:hAnsi="Arial" w:cs="Arial"/>
          <w:sz w:val="28"/>
          <w:szCs w:val="28"/>
        </w:rPr>
        <w:t xml:space="preserve"> held on</w:t>
      </w:r>
    </w:p>
    <w:p w14:paraId="23C3DE6C" w14:textId="744758B8" w:rsidR="00331BD3" w:rsidRPr="003E5F13" w:rsidRDefault="00393386" w:rsidP="00331BD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Tuesday </w:t>
      </w:r>
      <w:r w:rsidR="004B3191">
        <w:rPr>
          <w:rFonts w:ascii="Arial" w:hAnsi="Arial" w:cs="Arial"/>
          <w:sz w:val="28"/>
          <w:szCs w:val="28"/>
        </w:rPr>
        <w:t>7</w:t>
      </w:r>
      <w:r w:rsidR="004B3191" w:rsidRPr="004B3191">
        <w:rPr>
          <w:rFonts w:ascii="Arial" w:hAnsi="Arial" w:cs="Arial"/>
          <w:sz w:val="28"/>
          <w:szCs w:val="28"/>
          <w:vertAlign w:val="superscript"/>
        </w:rPr>
        <w:t>th</w:t>
      </w:r>
      <w:r w:rsidR="004B3191">
        <w:rPr>
          <w:rFonts w:ascii="Arial" w:hAnsi="Arial" w:cs="Arial"/>
          <w:sz w:val="28"/>
          <w:szCs w:val="28"/>
        </w:rPr>
        <w:t xml:space="preserve"> May </w:t>
      </w:r>
      <w:r>
        <w:rPr>
          <w:rFonts w:ascii="Arial" w:hAnsi="Arial" w:cs="Arial"/>
          <w:sz w:val="28"/>
          <w:szCs w:val="28"/>
        </w:rPr>
        <w:t>2019</w:t>
      </w:r>
      <w:r w:rsidR="00331BD3" w:rsidRPr="003E5F13">
        <w:rPr>
          <w:rFonts w:ascii="Arial" w:hAnsi="Arial" w:cs="Arial"/>
          <w:sz w:val="28"/>
          <w:szCs w:val="28"/>
        </w:rPr>
        <w:t xml:space="preserve"> in </w:t>
      </w:r>
      <w:r w:rsidR="004B3191">
        <w:rPr>
          <w:rFonts w:ascii="Arial" w:hAnsi="Arial" w:cs="Arial"/>
          <w:sz w:val="28"/>
          <w:szCs w:val="28"/>
        </w:rPr>
        <w:t>Burgh by Sands Village Hall</w:t>
      </w:r>
      <w:r>
        <w:rPr>
          <w:rFonts w:ascii="Arial" w:hAnsi="Arial" w:cs="Arial"/>
          <w:sz w:val="28"/>
          <w:szCs w:val="28"/>
        </w:rPr>
        <w:t xml:space="preserve"> </w:t>
      </w:r>
      <w:r w:rsidR="00BF5405" w:rsidRPr="003E5F13">
        <w:rPr>
          <w:rFonts w:ascii="Arial" w:hAnsi="Arial" w:cs="Arial"/>
          <w:sz w:val="28"/>
          <w:szCs w:val="28"/>
        </w:rPr>
        <w:t xml:space="preserve">at </w:t>
      </w:r>
      <w:r w:rsidR="004B3191">
        <w:rPr>
          <w:rFonts w:ascii="Arial" w:hAnsi="Arial" w:cs="Arial"/>
          <w:sz w:val="28"/>
          <w:szCs w:val="28"/>
        </w:rPr>
        <w:t>6</w:t>
      </w:r>
      <w:r w:rsidR="00117805" w:rsidRPr="003E5F13">
        <w:rPr>
          <w:rFonts w:ascii="Arial" w:hAnsi="Arial" w:cs="Arial"/>
          <w:sz w:val="28"/>
          <w:szCs w:val="28"/>
        </w:rPr>
        <w:t>.30</w:t>
      </w:r>
      <w:r w:rsidR="004818D7" w:rsidRPr="003E5F13">
        <w:rPr>
          <w:rFonts w:ascii="Arial" w:hAnsi="Arial" w:cs="Arial"/>
          <w:sz w:val="28"/>
          <w:szCs w:val="28"/>
        </w:rPr>
        <w:t xml:space="preserve"> pm</w:t>
      </w:r>
    </w:p>
    <w:p w14:paraId="02889AE2" w14:textId="33F8C0F0" w:rsidR="001E57AC" w:rsidRDefault="00996007" w:rsidP="00560807">
      <w:pPr>
        <w:spacing w:after="0" w:line="240" w:lineRule="auto"/>
        <w:rPr>
          <w:rFonts w:ascii="Arial" w:hAnsi="Arial" w:cs="Arial"/>
        </w:rPr>
      </w:pPr>
      <w:r w:rsidRPr="003E5F13">
        <w:rPr>
          <w:rFonts w:ascii="Arial" w:hAnsi="Arial" w:cs="Arial"/>
        </w:rPr>
        <w:t>Present:</w:t>
      </w:r>
      <w:r w:rsidR="00EF193B" w:rsidRPr="003E5F13">
        <w:rPr>
          <w:rFonts w:ascii="Arial" w:hAnsi="Arial" w:cs="Arial"/>
        </w:rPr>
        <w:t xml:space="preserve"> </w:t>
      </w:r>
      <w:r w:rsidRPr="003E5F13">
        <w:rPr>
          <w:rFonts w:ascii="Arial" w:hAnsi="Arial" w:cs="Arial"/>
        </w:rPr>
        <w:t xml:space="preserve"> </w:t>
      </w:r>
      <w:r w:rsidR="006E3B7A" w:rsidRPr="003E5F13">
        <w:rPr>
          <w:rFonts w:ascii="Arial" w:hAnsi="Arial" w:cs="Arial"/>
        </w:rPr>
        <w:t xml:space="preserve">Cllrs P Ditch, </w:t>
      </w:r>
      <w:r w:rsidR="00250319" w:rsidRPr="003E5F13">
        <w:rPr>
          <w:rFonts w:ascii="Arial" w:hAnsi="Arial" w:cs="Arial"/>
        </w:rPr>
        <w:t>V Ferriby,</w:t>
      </w:r>
      <w:r w:rsidR="00EE13D8" w:rsidRPr="003E5F13">
        <w:rPr>
          <w:rFonts w:ascii="Arial" w:hAnsi="Arial" w:cs="Arial"/>
        </w:rPr>
        <w:t xml:space="preserve"> </w:t>
      </w:r>
      <w:r w:rsidR="004B3191">
        <w:rPr>
          <w:rFonts w:ascii="Arial" w:hAnsi="Arial" w:cs="Arial"/>
        </w:rPr>
        <w:t xml:space="preserve">J </w:t>
      </w:r>
      <w:proofErr w:type="spellStart"/>
      <w:r w:rsidR="004B3191">
        <w:rPr>
          <w:rFonts w:ascii="Arial" w:hAnsi="Arial" w:cs="Arial"/>
        </w:rPr>
        <w:t>Ghey</w:t>
      </w:r>
      <w:proofErr w:type="spellEnd"/>
      <w:r w:rsidR="004B3191">
        <w:rPr>
          <w:rFonts w:ascii="Arial" w:hAnsi="Arial" w:cs="Arial"/>
        </w:rPr>
        <w:t xml:space="preserve">, M </w:t>
      </w:r>
      <w:proofErr w:type="spellStart"/>
      <w:r w:rsidR="004B3191">
        <w:rPr>
          <w:rFonts w:ascii="Arial" w:hAnsi="Arial" w:cs="Arial"/>
        </w:rPr>
        <w:t>Hairsine</w:t>
      </w:r>
      <w:proofErr w:type="spellEnd"/>
      <w:r w:rsidR="004B3191">
        <w:rPr>
          <w:rFonts w:ascii="Arial" w:hAnsi="Arial" w:cs="Arial"/>
        </w:rPr>
        <w:t xml:space="preserve">, </w:t>
      </w:r>
      <w:r w:rsidR="001E57AC">
        <w:rPr>
          <w:rFonts w:ascii="Arial" w:hAnsi="Arial" w:cs="Arial"/>
        </w:rPr>
        <w:t>L Kelton</w:t>
      </w:r>
      <w:r w:rsidR="00B268F4" w:rsidRPr="003E5F13">
        <w:rPr>
          <w:rFonts w:ascii="Arial" w:hAnsi="Arial" w:cs="Arial"/>
        </w:rPr>
        <w:t>,</w:t>
      </w:r>
      <w:r w:rsidR="004B3191">
        <w:rPr>
          <w:rFonts w:ascii="Arial" w:hAnsi="Arial" w:cs="Arial"/>
        </w:rPr>
        <w:t xml:space="preserve"> </w:t>
      </w:r>
      <w:r w:rsidR="00EE13D8" w:rsidRPr="003E5F13">
        <w:rPr>
          <w:rFonts w:ascii="Arial" w:hAnsi="Arial" w:cs="Arial"/>
        </w:rPr>
        <w:t xml:space="preserve">J Norman, </w:t>
      </w:r>
      <w:r w:rsidR="00341C0D" w:rsidRPr="003E5F13">
        <w:rPr>
          <w:rFonts w:ascii="Arial" w:hAnsi="Arial" w:cs="Arial"/>
        </w:rPr>
        <w:t xml:space="preserve">V </w:t>
      </w:r>
      <w:proofErr w:type="spellStart"/>
      <w:r w:rsidR="00341C0D" w:rsidRPr="003E5F13">
        <w:rPr>
          <w:rFonts w:ascii="Arial" w:hAnsi="Arial" w:cs="Arial"/>
        </w:rPr>
        <w:t>Sealby</w:t>
      </w:r>
      <w:proofErr w:type="spellEnd"/>
      <w:r w:rsidR="00FF2BB3" w:rsidRPr="003E5F13">
        <w:rPr>
          <w:rFonts w:ascii="Arial" w:hAnsi="Arial" w:cs="Arial"/>
        </w:rPr>
        <w:t>,</w:t>
      </w:r>
      <w:r w:rsidR="00250319" w:rsidRPr="003E5F13">
        <w:rPr>
          <w:rFonts w:ascii="Arial" w:hAnsi="Arial" w:cs="Arial"/>
        </w:rPr>
        <w:t xml:space="preserve"> </w:t>
      </w:r>
    </w:p>
    <w:p w14:paraId="5E85DFB8" w14:textId="09CD2EC6" w:rsidR="00996007" w:rsidRDefault="00117805" w:rsidP="003E5F13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3E5F13">
        <w:rPr>
          <w:rFonts w:ascii="Arial" w:hAnsi="Arial" w:cs="Arial"/>
        </w:rPr>
        <w:t>CCCllr</w:t>
      </w:r>
      <w:r w:rsidR="004B3191">
        <w:rPr>
          <w:rFonts w:ascii="Arial" w:hAnsi="Arial" w:cs="Arial"/>
        </w:rPr>
        <w:t>s</w:t>
      </w:r>
      <w:proofErr w:type="spellEnd"/>
      <w:r w:rsidRPr="003E5F13">
        <w:rPr>
          <w:rFonts w:ascii="Arial" w:hAnsi="Arial" w:cs="Arial"/>
        </w:rPr>
        <w:t xml:space="preserve"> T Allison</w:t>
      </w:r>
      <w:r w:rsidR="004B3191">
        <w:rPr>
          <w:rFonts w:ascii="Arial" w:hAnsi="Arial" w:cs="Arial"/>
        </w:rPr>
        <w:t xml:space="preserve">, J Collier, </w:t>
      </w:r>
      <w:r w:rsidR="00753015" w:rsidRPr="003E5F13">
        <w:rPr>
          <w:rFonts w:ascii="Arial" w:hAnsi="Arial" w:cs="Arial"/>
        </w:rPr>
        <w:t>Clerk Isobel Elsdon</w:t>
      </w:r>
      <w:r w:rsidR="004B3191">
        <w:rPr>
          <w:rFonts w:ascii="Arial" w:hAnsi="Arial" w:cs="Arial"/>
        </w:rPr>
        <w:t xml:space="preserve">.  </w:t>
      </w:r>
    </w:p>
    <w:p w14:paraId="428591BD" w14:textId="4768C2C0" w:rsidR="00667949" w:rsidRDefault="004B3191" w:rsidP="0056080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attendance Mr J Stonebridge and </w:t>
      </w:r>
      <w:r w:rsidRPr="002B4E7F">
        <w:rPr>
          <w:rFonts w:ascii="Arial" w:hAnsi="Arial" w:cs="Arial"/>
        </w:rPr>
        <w:t xml:space="preserve">Mr J </w:t>
      </w:r>
      <w:proofErr w:type="spellStart"/>
      <w:r w:rsidRPr="002B4E7F">
        <w:rPr>
          <w:rFonts w:ascii="Arial" w:hAnsi="Arial" w:cs="Arial"/>
        </w:rPr>
        <w:t>St</w:t>
      </w:r>
      <w:r w:rsidR="002B4E7F" w:rsidRPr="002B4E7F">
        <w:rPr>
          <w:rFonts w:ascii="Arial" w:hAnsi="Arial" w:cs="Arial"/>
        </w:rPr>
        <w:t>urnam</w:t>
      </w:r>
      <w:proofErr w:type="spellEnd"/>
      <w:r w:rsidRPr="002B4E7F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Seven members of the public were present.  </w:t>
      </w:r>
    </w:p>
    <w:p w14:paraId="05CB8610" w14:textId="77777777" w:rsidR="004B3191" w:rsidRDefault="004B3191" w:rsidP="004B31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065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214"/>
      </w:tblGrid>
      <w:tr w:rsidR="00996007" w:rsidRPr="003E5F13" w14:paraId="1BBD110B" w14:textId="77777777" w:rsidTr="002236C9">
        <w:tc>
          <w:tcPr>
            <w:tcW w:w="851" w:type="dxa"/>
          </w:tcPr>
          <w:p w14:paraId="68552A75" w14:textId="0C10AE19" w:rsidR="00996007" w:rsidRPr="003E5F13" w:rsidRDefault="00EE13D8" w:rsidP="00996007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</w:t>
            </w:r>
            <w:r w:rsidR="0027024B" w:rsidRPr="003E5F13">
              <w:rPr>
                <w:rFonts w:ascii="Arial" w:hAnsi="Arial" w:cs="Arial"/>
              </w:rPr>
              <w:t>9</w:t>
            </w:r>
            <w:r w:rsidR="001E57AC">
              <w:rPr>
                <w:rFonts w:ascii="Arial" w:hAnsi="Arial" w:cs="Arial"/>
              </w:rPr>
              <w:t>4</w:t>
            </w:r>
            <w:r w:rsidR="003A0B1F">
              <w:rPr>
                <w:rFonts w:ascii="Arial" w:hAnsi="Arial" w:cs="Arial"/>
              </w:rPr>
              <w:t>38</w:t>
            </w:r>
          </w:p>
        </w:tc>
        <w:tc>
          <w:tcPr>
            <w:tcW w:w="9214" w:type="dxa"/>
          </w:tcPr>
          <w:p w14:paraId="264AB98D" w14:textId="798F562D" w:rsidR="00996007" w:rsidRPr="003E5F13" w:rsidRDefault="003A0B1F" w:rsidP="003A0B1F">
            <w:p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  <w:u w:val="single"/>
              </w:rPr>
              <w:t>Election of Chairman for year 2019/20</w:t>
            </w:r>
            <w:r w:rsidRPr="007E3F8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- Mr Stonebridge opened the meeting at 18:40, welcomed everyone and congratulated </w:t>
            </w:r>
            <w:proofErr w:type="spellStart"/>
            <w:r>
              <w:rPr>
                <w:rFonts w:ascii="Arial" w:hAnsi="Arial" w:cs="Arial"/>
              </w:rPr>
              <w:t>CCCllrs</w:t>
            </w:r>
            <w:proofErr w:type="spellEnd"/>
            <w:r>
              <w:rPr>
                <w:rFonts w:ascii="Arial" w:hAnsi="Arial" w:cs="Arial"/>
              </w:rPr>
              <w:t xml:space="preserve"> Allison and Collier on their successful election results.  Mr Stonebridge announced his retirement from the Council and nominations were requested for a new Chairman.  No nominations were received, Cllr </w:t>
            </w:r>
            <w:proofErr w:type="spellStart"/>
            <w:r>
              <w:rPr>
                <w:rFonts w:ascii="Arial" w:hAnsi="Arial" w:cs="Arial"/>
              </w:rPr>
              <w:t>Sealby</w:t>
            </w:r>
            <w:proofErr w:type="spellEnd"/>
            <w:r>
              <w:rPr>
                <w:rFonts w:ascii="Arial" w:hAnsi="Arial" w:cs="Arial"/>
              </w:rPr>
              <w:t xml:space="preserve"> volunteered to chair the meeting.  </w:t>
            </w:r>
          </w:p>
        </w:tc>
      </w:tr>
      <w:tr w:rsidR="00996007" w:rsidRPr="003E5F13" w14:paraId="3631F7F8" w14:textId="77777777" w:rsidTr="002236C9">
        <w:tc>
          <w:tcPr>
            <w:tcW w:w="851" w:type="dxa"/>
          </w:tcPr>
          <w:p w14:paraId="3F439D07" w14:textId="2190A28F" w:rsidR="00996007" w:rsidRPr="003E5F13" w:rsidRDefault="000D0DFD" w:rsidP="00996007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</w:t>
            </w:r>
            <w:r w:rsidR="0027024B" w:rsidRPr="003E5F13">
              <w:rPr>
                <w:rFonts w:ascii="Arial" w:hAnsi="Arial" w:cs="Arial"/>
              </w:rPr>
              <w:t>9</w:t>
            </w:r>
            <w:r w:rsidR="001E57AC">
              <w:rPr>
                <w:rFonts w:ascii="Arial" w:hAnsi="Arial" w:cs="Arial"/>
              </w:rPr>
              <w:t>4</w:t>
            </w:r>
            <w:r w:rsidR="003A0B1F">
              <w:rPr>
                <w:rFonts w:ascii="Arial" w:hAnsi="Arial" w:cs="Arial"/>
              </w:rPr>
              <w:t>39</w:t>
            </w:r>
          </w:p>
        </w:tc>
        <w:tc>
          <w:tcPr>
            <w:tcW w:w="9214" w:type="dxa"/>
          </w:tcPr>
          <w:p w14:paraId="1FEBDAB4" w14:textId="03B348C7" w:rsidR="00996007" w:rsidRPr="003E5F13" w:rsidRDefault="003A0B1F" w:rsidP="00AE117D">
            <w:p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  <w:u w:val="single"/>
              </w:rPr>
              <w:t>Election of Vice Chairman for year 2019/20</w:t>
            </w:r>
            <w:r>
              <w:rPr>
                <w:rFonts w:ascii="Arial" w:hAnsi="Arial" w:cs="Arial"/>
              </w:rPr>
              <w:t xml:space="preserve"> - As there were no nominations for a chairman a vice chairman was not elected.</w:t>
            </w:r>
          </w:p>
        </w:tc>
      </w:tr>
      <w:tr w:rsidR="003A0B1F" w:rsidRPr="003E5F13" w14:paraId="0498EB33" w14:textId="77777777" w:rsidTr="002236C9">
        <w:tc>
          <w:tcPr>
            <w:tcW w:w="851" w:type="dxa"/>
          </w:tcPr>
          <w:p w14:paraId="3F6CB03B" w14:textId="21556167" w:rsidR="003A0B1F" w:rsidRPr="003E5F13" w:rsidRDefault="003A0B1F" w:rsidP="0099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19440</w:t>
            </w:r>
          </w:p>
        </w:tc>
        <w:tc>
          <w:tcPr>
            <w:tcW w:w="9214" w:type="dxa"/>
          </w:tcPr>
          <w:p w14:paraId="47B1A1CC" w14:textId="4196A953" w:rsidR="003A0B1F" w:rsidRPr="007E3F82" w:rsidRDefault="006F745A" w:rsidP="00AE117D">
            <w:p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  <w:u w:val="single"/>
              </w:rPr>
              <w:t>Apologies</w:t>
            </w:r>
            <w:r>
              <w:rPr>
                <w:rFonts w:ascii="Arial" w:hAnsi="Arial" w:cs="Arial"/>
              </w:rPr>
              <w:t xml:space="preserve"> – Apologies received from A Taylor and D Metcalfe.</w:t>
            </w:r>
          </w:p>
        </w:tc>
      </w:tr>
      <w:tr w:rsidR="006F745A" w:rsidRPr="003E5F13" w14:paraId="31F55617" w14:textId="77777777" w:rsidTr="002236C9">
        <w:tc>
          <w:tcPr>
            <w:tcW w:w="851" w:type="dxa"/>
          </w:tcPr>
          <w:p w14:paraId="183F3027" w14:textId="3BA6F0C4" w:rsidR="006F745A" w:rsidRDefault="006F745A" w:rsidP="009960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19441</w:t>
            </w:r>
          </w:p>
        </w:tc>
        <w:tc>
          <w:tcPr>
            <w:tcW w:w="9214" w:type="dxa"/>
          </w:tcPr>
          <w:p w14:paraId="4B26FE44" w14:textId="01C15640" w:rsidR="006F745A" w:rsidRDefault="006F745A" w:rsidP="00AE117D">
            <w:p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  <w:u w:val="single"/>
              </w:rPr>
              <w:t>Authorisation for the Chairman to sign the minutes of the last meeting</w:t>
            </w:r>
            <w:r>
              <w:rPr>
                <w:rFonts w:ascii="Arial" w:hAnsi="Arial" w:cs="Arial"/>
              </w:rPr>
              <w:t>.  The minutes of meeting held on 2</w:t>
            </w:r>
            <w:r w:rsidRPr="006F745A">
              <w:rPr>
                <w:rFonts w:ascii="Arial" w:hAnsi="Arial" w:cs="Arial"/>
                <w:vertAlign w:val="superscript"/>
              </w:rPr>
              <w:t>nd</w:t>
            </w:r>
            <w:r>
              <w:rPr>
                <w:rFonts w:ascii="Arial" w:hAnsi="Arial" w:cs="Arial"/>
              </w:rPr>
              <w:t xml:space="preserve"> April 2019 were signed as a true record.</w:t>
            </w:r>
          </w:p>
        </w:tc>
      </w:tr>
      <w:tr w:rsidR="00996007" w:rsidRPr="003E5F13" w14:paraId="451AF9DD" w14:textId="77777777" w:rsidTr="002236C9">
        <w:tc>
          <w:tcPr>
            <w:tcW w:w="851" w:type="dxa"/>
          </w:tcPr>
          <w:p w14:paraId="3602B0FF" w14:textId="1E80489F" w:rsidR="00996007" w:rsidRPr="003E5F13" w:rsidRDefault="00996007" w:rsidP="00996007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</w:t>
            </w:r>
            <w:r w:rsidR="0027024B" w:rsidRPr="003E5F13">
              <w:rPr>
                <w:rFonts w:ascii="Arial" w:hAnsi="Arial" w:cs="Arial"/>
              </w:rPr>
              <w:t>9</w:t>
            </w:r>
            <w:r w:rsidR="00117805" w:rsidRPr="003E5F13">
              <w:rPr>
                <w:rFonts w:ascii="Arial" w:hAnsi="Arial" w:cs="Arial"/>
              </w:rPr>
              <w:t>4</w:t>
            </w:r>
            <w:r w:rsidR="006F745A">
              <w:rPr>
                <w:rFonts w:ascii="Arial" w:hAnsi="Arial" w:cs="Arial"/>
              </w:rPr>
              <w:t>42</w:t>
            </w:r>
          </w:p>
        </w:tc>
        <w:tc>
          <w:tcPr>
            <w:tcW w:w="9214" w:type="dxa"/>
          </w:tcPr>
          <w:p w14:paraId="11783A2E" w14:textId="07E68D80" w:rsidR="006F745A" w:rsidRDefault="00D650B0" w:rsidP="006F745A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  <w:u w:val="single"/>
              </w:rPr>
              <w:t>Chairman’s Announcements</w:t>
            </w:r>
            <w:r w:rsidRPr="003E5F13">
              <w:rPr>
                <w:rFonts w:ascii="Arial" w:hAnsi="Arial" w:cs="Arial"/>
              </w:rPr>
              <w:t>:</w:t>
            </w:r>
            <w:r w:rsidR="00A853D9" w:rsidRPr="003E5F13">
              <w:rPr>
                <w:rFonts w:ascii="Arial" w:hAnsi="Arial" w:cs="Arial"/>
              </w:rPr>
              <w:t xml:space="preserve"> </w:t>
            </w:r>
            <w:r w:rsidR="00EE43E9" w:rsidRPr="003E5F13">
              <w:rPr>
                <w:rFonts w:ascii="Arial" w:hAnsi="Arial" w:cs="Arial"/>
              </w:rPr>
              <w:t xml:space="preserve"> </w:t>
            </w:r>
            <w:r w:rsidR="006F745A">
              <w:rPr>
                <w:rFonts w:ascii="Arial" w:hAnsi="Arial" w:cs="Arial"/>
              </w:rPr>
              <w:t>Mr Stonebridge passed on a letter he sent to Carlisle City Council regarding</w:t>
            </w:r>
            <w:r w:rsidR="002B4E7F">
              <w:rPr>
                <w:rFonts w:ascii="Arial" w:hAnsi="Arial" w:cs="Arial"/>
              </w:rPr>
              <w:t xml:space="preserve"> parishioners’ </w:t>
            </w:r>
            <w:r w:rsidR="006F745A">
              <w:rPr>
                <w:rFonts w:ascii="Arial" w:hAnsi="Arial" w:cs="Arial"/>
              </w:rPr>
              <w:t xml:space="preserve">concerns about Marsh House.  </w:t>
            </w:r>
          </w:p>
          <w:p w14:paraId="204D008E" w14:textId="7ED81C0B" w:rsidR="00035971" w:rsidRPr="003E5F13" w:rsidRDefault="000075CF" w:rsidP="006F745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Cs/>
                <w:iCs/>
              </w:rPr>
              <w:t xml:space="preserve">Cllr </w:t>
            </w:r>
            <w:proofErr w:type="spellStart"/>
            <w:r>
              <w:rPr>
                <w:rFonts w:ascii="Arial" w:hAnsi="Arial" w:cs="Arial"/>
                <w:bCs/>
                <w:iCs/>
              </w:rPr>
              <w:t>Sealby</w:t>
            </w:r>
            <w:proofErr w:type="spellEnd"/>
            <w:r>
              <w:rPr>
                <w:rFonts w:ascii="Arial" w:hAnsi="Arial" w:cs="Arial"/>
                <w:bCs/>
                <w:iCs/>
              </w:rPr>
              <w:t xml:space="preserve"> presented Mr Stonebridge with a card and gift and thanked him for his hard work and loyal service as Chairman to the Parish Council and everyone wished him well in his retirement.  </w:t>
            </w:r>
            <w:r w:rsidR="006F745A">
              <w:rPr>
                <w:rFonts w:ascii="Arial" w:hAnsi="Arial" w:cs="Arial"/>
                <w:bCs/>
                <w:iCs/>
              </w:rPr>
              <w:t xml:space="preserve">Meeting adjourned for commencement of the Annual Parish Meeting at 19:00.  </w:t>
            </w:r>
          </w:p>
        </w:tc>
      </w:tr>
      <w:tr w:rsidR="006F745A" w:rsidRPr="003E5F13" w14:paraId="665140DB" w14:textId="77777777" w:rsidTr="002236C9">
        <w:tc>
          <w:tcPr>
            <w:tcW w:w="851" w:type="dxa"/>
          </w:tcPr>
          <w:p w14:paraId="36F0688E" w14:textId="348AB51A" w:rsidR="006F745A" w:rsidRPr="003E5F13" w:rsidRDefault="006F745A" w:rsidP="006F745A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194</w:t>
            </w:r>
            <w:r>
              <w:rPr>
                <w:rFonts w:ascii="Arial" w:hAnsi="Arial" w:cs="Arial"/>
              </w:rPr>
              <w:t>43</w:t>
            </w:r>
          </w:p>
        </w:tc>
        <w:tc>
          <w:tcPr>
            <w:tcW w:w="9214" w:type="dxa"/>
          </w:tcPr>
          <w:p w14:paraId="4F414105" w14:textId="461C830E" w:rsidR="006F745A" w:rsidRDefault="006F745A" w:rsidP="006F745A">
            <w:p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  <w:bCs/>
                <w:iCs/>
                <w:u w:val="single"/>
              </w:rPr>
              <w:t xml:space="preserve">Public Participation and </w:t>
            </w:r>
            <w:r w:rsidRPr="006F745A">
              <w:rPr>
                <w:rFonts w:ascii="Arial" w:hAnsi="Arial" w:cs="Arial"/>
                <w:u w:val="single"/>
              </w:rPr>
              <w:t xml:space="preserve">Reports from </w:t>
            </w:r>
            <w:proofErr w:type="spellStart"/>
            <w:r w:rsidRPr="006F745A">
              <w:rPr>
                <w:rFonts w:ascii="Arial" w:hAnsi="Arial" w:cs="Arial"/>
                <w:u w:val="single"/>
              </w:rPr>
              <w:t>CCCllrs</w:t>
            </w:r>
            <w:proofErr w:type="spellEnd"/>
            <w:r w:rsidRPr="006F745A">
              <w:rPr>
                <w:rFonts w:ascii="Arial" w:hAnsi="Arial" w:cs="Arial"/>
                <w:u w:val="single"/>
              </w:rPr>
              <w:t xml:space="preserve"> J Collier and T Allison</w:t>
            </w:r>
            <w:r>
              <w:rPr>
                <w:rFonts w:ascii="Arial" w:hAnsi="Arial" w:cs="Arial"/>
              </w:rPr>
              <w:t xml:space="preserve">.  7 members of the public were present.  </w:t>
            </w:r>
            <w:r>
              <w:rPr>
                <w:rFonts w:ascii="Arial" w:hAnsi="Arial" w:cs="Arial"/>
                <w:bCs/>
                <w:iCs/>
              </w:rPr>
              <w:t xml:space="preserve">Meeting recommenced at 8:06.  </w:t>
            </w:r>
            <w:r>
              <w:rPr>
                <w:rFonts w:ascii="Arial" w:hAnsi="Arial" w:cs="Arial"/>
              </w:rPr>
              <w:t>Public Participation finished at 8:19 and members of the parish left the meeting.</w:t>
            </w:r>
          </w:p>
          <w:p w14:paraId="27DD4447" w14:textId="77777777" w:rsidR="002B4E7F" w:rsidRPr="002B4E7F" w:rsidRDefault="002B4E7F" w:rsidP="006F745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2B4E7F">
              <w:rPr>
                <w:rFonts w:ascii="Arial" w:hAnsi="Arial" w:cs="Arial"/>
              </w:rPr>
              <w:t xml:space="preserve">A member of the public </w:t>
            </w:r>
            <w:r w:rsidR="006F745A" w:rsidRPr="002B4E7F">
              <w:rPr>
                <w:rFonts w:ascii="Arial" w:hAnsi="Arial" w:cs="Arial"/>
              </w:rPr>
              <w:t xml:space="preserve">raised concerns regarding </w:t>
            </w:r>
            <w:r w:rsidRPr="002B4E7F">
              <w:rPr>
                <w:rFonts w:ascii="Arial" w:hAnsi="Arial" w:cs="Arial"/>
              </w:rPr>
              <w:t xml:space="preserve">removal of trees on the site of </w:t>
            </w:r>
          </w:p>
          <w:p w14:paraId="15683E9A" w14:textId="56A1F2CC" w:rsidR="006F745A" w:rsidRPr="002B4E7F" w:rsidRDefault="006F745A" w:rsidP="002B4E7F">
            <w:pPr>
              <w:pStyle w:val="ListParagraph"/>
              <w:ind w:left="360"/>
              <w:rPr>
                <w:rFonts w:ascii="Arial" w:hAnsi="Arial" w:cs="Arial"/>
              </w:rPr>
            </w:pPr>
            <w:proofErr w:type="spellStart"/>
            <w:r w:rsidRPr="002B4E7F">
              <w:rPr>
                <w:rFonts w:ascii="Arial" w:hAnsi="Arial" w:cs="Arial"/>
              </w:rPr>
              <w:t>Appn</w:t>
            </w:r>
            <w:proofErr w:type="spellEnd"/>
            <w:r w:rsidRPr="002B4E7F">
              <w:rPr>
                <w:rFonts w:ascii="Arial" w:hAnsi="Arial" w:cs="Arial"/>
              </w:rPr>
              <w:t xml:space="preserve"> Ref 18/1083</w:t>
            </w:r>
            <w:r w:rsidR="002B4E7F" w:rsidRPr="002B4E7F">
              <w:rPr>
                <w:rFonts w:ascii="Arial" w:hAnsi="Arial" w:cs="Arial"/>
              </w:rPr>
              <w:t xml:space="preserve"> </w:t>
            </w:r>
            <w:r w:rsidRPr="002B4E7F">
              <w:rPr>
                <w:rFonts w:ascii="Arial" w:hAnsi="Arial" w:cs="Arial"/>
              </w:rPr>
              <w:t xml:space="preserve">as this </w:t>
            </w:r>
            <w:r w:rsidR="006D4ED5">
              <w:rPr>
                <w:rFonts w:ascii="Arial" w:hAnsi="Arial" w:cs="Arial"/>
              </w:rPr>
              <w:t>copse</w:t>
            </w:r>
            <w:r w:rsidRPr="002B4E7F">
              <w:rPr>
                <w:rFonts w:ascii="Arial" w:hAnsi="Arial" w:cs="Arial"/>
              </w:rPr>
              <w:t xml:space="preserve"> is a key environmental feature of Burgh.</w:t>
            </w:r>
          </w:p>
          <w:p w14:paraId="5B364EFE" w14:textId="566A4110" w:rsidR="006F745A" w:rsidRPr="006F745A" w:rsidRDefault="002B4E7F" w:rsidP="006F745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member of the public r</w:t>
            </w:r>
            <w:r w:rsidR="006F745A" w:rsidRPr="006F745A">
              <w:rPr>
                <w:rFonts w:ascii="Arial" w:hAnsi="Arial" w:cs="Arial"/>
              </w:rPr>
              <w:t xml:space="preserve">aised concerns regarding fires on </w:t>
            </w:r>
            <w:r w:rsidR="00AD1C2B">
              <w:rPr>
                <w:rFonts w:ascii="Arial" w:hAnsi="Arial" w:cs="Arial"/>
              </w:rPr>
              <w:t xml:space="preserve">Burgh </w:t>
            </w:r>
            <w:r w:rsidR="006F745A" w:rsidRPr="006F745A">
              <w:rPr>
                <w:rFonts w:ascii="Arial" w:hAnsi="Arial" w:cs="Arial"/>
              </w:rPr>
              <w:t>Rifle range</w:t>
            </w:r>
            <w:r w:rsidR="00AD1C2B">
              <w:rPr>
                <w:rFonts w:ascii="Arial" w:hAnsi="Arial" w:cs="Arial"/>
              </w:rPr>
              <w:t xml:space="preserve"> </w:t>
            </w:r>
            <w:proofErr w:type="spellStart"/>
            <w:r w:rsidR="00AD1C2B">
              <w:rPr>
                <w:rFonts w:ascii="Arial" w:hAnsi="Arial" w:cs="Arial"/>
              </w:rPr>
              <w:t>lonning</w:t>
            </w:r>
            <w:proofErr w:type="spellEnd"/>
            <w:r w:rsidR="00AD1C2B">
              <w:rPr>
                <w:rFonts w:ascii="Arial" w:hAnsi="Arial" w:cs="Arial"/>
              </w:rPr>
              <w:t xml:space="preserve"> </w:t>
            </w:r>
            <w:r w:rsidR="006F745A">
              <w:rPr>
                <w:rFonts w:ascii="Arial" w:hAnsi="Arial" w:cs="Arial"/>
              </w:rPr>
              <w:t xml:space="preserve">and </w:t>
            </w:r>
            <w:r w:rsidR="006F745A" w:rsidRPr="006F745A">
              <w:rPr>
                <w:rFonts w:ascii="Arial" w:hAnsi="Arial" w:cs="Arial"/>
              </w:rPr>
              <w:t xml:space="preserve">lack of support from Cumbria Council when contacting them with concerns.  </w:t>
            </w:r>
            <w:r w:rsidR="00AD1C2B">
              <w:rPr>
                <w:rFonts w:ascii="Arial" w:hAnsi="Arial" w:cs="Arial"/>
              </w:rPr>
              <w:t xml:space="preserve">The members of the public </w:t>
            </w:r>
            <w:r w:rsidR="006F745A" w:rsidRPr="006F745A">
              <w:rPr>
                <w:rFonts w:ascii="Arial" w:hAnsi="Arial" w:cs="Arial"/>
              </w:rPr>
              <w:t>w</w:t>
            </w:r>
            <w:r w:rsidR="00AD1C2B">
              <w:rPr>
                <w:rFonts w:ascii="Arial" w:hAnsi="Arial" w:cs="Arial"/>
              </w:rPr>
              <w:t>ere</w:t>
            </w:r>
            <w:r w:rsidR="006F745A" w:rsidRPr="006F745A">
              <w:rPr>
                <w:rFonts w:ascii="Arial" w:hAnsi="Arial" w:cs="Arial"/>
              </w:rPr>
              <w:t xml:space="preserve"> advised to ask for a case number when contacting the Council.  </w:t>
            </w:r>
          </w:p>
          <w:p w14:paraId="4D815731" w14:textId="1B60838A" w:rsidR="006F745A" w:rsidRPr="006F745A" w:rsidRDefault="006F745A" w:rsidP="006F745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</w:rPr>
              <w:t xml:space="preserve">Report from </w:t>
            </w:r>
            <w:proofErr w:type="spellStart"/>
            <w:r w:rsidRPr="006F745A">
              <w:rPr>
                <w:rFonts w:ascii="Arial" w:hAnsi="Arial" w:cs="Arial"/>
              </w:rPr>
              <w:t>CCC</w:t>
            </w:r>
            <w:r w:rsidR="00EA4703">
              <w:rPr>
                <w:rFonts w:ascii="Arial" w:hAnsi="Arial" w:cs="Arial"/>
              </w:rPr>
              <w:t>llr</w:t>
            </w:r>
            <w:proofErr w:type="spellEnd"/>
            <w:r w:rsidRPr="006F745A">
              <w:rPr>
                <w:rFonts w:ascii="Arial" w:hAnsi="Arial" w:cs="Arial"/>
              </w:rPr>
              <w:t xml:space="preserve"> Allison - </w:t>
            </w:r>
            <w:proofErr w:type="spellStart"/>
            <w:r w:rsidRPr="006F745A">
              <w:rPr>
                <w:rFonts w:ascii="Arial" w:hAnsi="Arial" w:cs="Arial"/>
              </w:rPr>
              <w:t>Thurstonfield</w:t>
            </w:r>
            <w:proofErr w:type="spellEnd"/>
            <w:r w:rsidRPr="006F745A">
              <w:rPr>
                <w:rFonts w:ascii="Arial" w:hAnsi="Arial" w:cs="Arial"/>
              </w:rPr>
              <w:t xml:space="preserve"> flooding – the land agents have provided an estimate of £2500.00 for the cost of moving the existing gates, making an opening including 2 new gates.  Mr Allison to follow this up to see if new gates are essential to reduce the cost.</w:t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 w:rsidRPr="00AD1C2B">
              <w:rPr>
                <w:rFonts w:ascii="Arial" w:hAnsi="Arial" w:cs="Arial"/>
                <w:b/>
              </w:rPr>
              <w:t>(Action TA)</w:t>
            </w:r>
          </w:p>
          <w:p w14:paraId="75FAC25F" w14:textId="2BD2C2ED" w:rsidR="006F745A" w:rsidRPr="006F745A" w:rsidRDefault="006F745A" w:rsidP="006F745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</w:rPr>
              <w:t xml:space="preserve">Report from </w:t>
            </w:r>
            <w:proofErr w:type="spellStart"/>
            <w:r w:rsidRPr="006F745A">
              <w:rPr>
                <w:rFonts w:ascii="Arial" w:hAnsi="Arial" w:cs="Arial"/>
              </w:rPr>
              <w:t>CCCllr</w:t>
            </w:r>
            <w:proofErr w:type="spellEnd"/>
            <w:r w:rsidRPr="006F745A">
              <w:rPr>
                <w:rFonts w:ascii="Arial" w:hAnsi="Arial" w:cs="Arial"/>
              </w:rPr>
              <w:t xml:space="preserve"> Collier - Ann </w:t>
            </w:r>
            <w:proofErr w:type="spellStart"/>
            <w:r w:rsidRPr="006F745A">
              <w:rPr>
                <w:rFonts w:ascii="Arial" w:hAnsi="Arial" w:cs="Arial"/>
              </w:rPr>
              <w:t>McKerrel</w:t>
            </w:r>
            <w:proofErr w:type="spellEnd"/>
            <w:r w:rsidRPr="006F745A">
              <w:rPr>
                <w:rFonts w:ascii="Arial" w:hAnsi="Arial" w:cs="Arial"/>
              </w:rPr>
              <w:t xml:space="preserve"> has been elected as the 3</w:t>
            </w:r>
            <w:r w:rsidRPr="006F745A">
              <w:rPr>
                <w:rFonts w:ascii="Arial" w:hAnsi="Arial" w:cs="Arial"/>
                <w:vertAlign w:val="superscript"/>
              </w:rPr>
              <w:t>rd</w:t>
            </w:r>
            <w:r w:rsidRPr="006F745A">
              <w:rPr>
                <w:rFonts w:ascii="Arial" w:hAnsi="Arial" w:cs="Arial"/>
              </w:rPr>
              <w:t xml:space="preserve"> Councillor for the Dalston and Burgh ward and will be attending the Parish Council meetings.  </w:t>
            </w:r>
          </w:p>
          <w:p w14:paraId="3D439FAB" w14:textId="6B07DE9F" w:rsidR="006F745A" w:rsidRPr="006F745A" w:rsidRDefault="006F745A" w:rsidP="006F745A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F745A">
              <w:rPr>
                <w:rFonts w:ascii="Arial" w:hAnsi="Arial" w:cs="Arial"/>
              </w:rPr>
              <w:t xml:space="preserve">Cllr </w:t>
            </w:r>
            <w:proofErr w:type="spellStart"/>
            <w:r w:rsidRPr="006F745A">
              <w:rPr>
                <w:rFonts w:ascii="Arial" w:hAnsi="Arial" w:cs="Arial"/>
              </w:rPr>
              <w:t>Sealby</w:t>
            </w:r>
            <w:proofErr w:type="spellEnd"/>
            <w:r w:rsidRPr="006F745A">
              <w:rPr>
                <w:rFonts w:ascii="Arial" w:hAnsi="Arial" w:cs="Arial"/>
              </w:rPr>
              <w:t xml:space="preserve"> invited </w:t>
            </w:r>
            <w:r w:rsidR="00AD1C2B">
              <w:rPr>
                <w:rFonts w:ascii="Arial" w:hAnsi="Arial" w:cs="Arial"/>
              </w:rPr>
              <w:t xml:space="preserve">Mr </w:t>
            </w:r>
            <w:proofErr w:type="spellStart"/>
            <w:r w:rsidR="00AD1C2B">
              <w:rPr>
                <w:rFonts w:ascii="Arial" w:hAnsi="Arial" w:cs="Arial"/>
              </w:rPr>
              <w:t>Sturnam</w:t>
            </w:r>
            <w:proofErr w:type="spellEnd"/>
            <w:r w:rsidRPr="006F745A">
              <w:rPr>
                <w:rFonts w:ascii="Arial" w:hAnsi="Arial" w:cs="Arial"/>
                <w:color w:val="FF0000"/>
              </w:rPr>
              <w:t xml:space="preserve"> </w:t>
            </w:r>
            <w:r w:rsidRPr="006F745A">
              <w:rPr>
                <w:rFonts w:ascii="Arial" w:hAnsi="Arial" w:cs="Arial"/>
              </w:rPr>
              <w:t>to introduce himself as he is interested in becoming a Councillor for Burgh Parish Council.  It was resolved to propose co</w:t>
            </w:r>
            <w:r>
              <w:rPr>
                <w:rFonts w:ascii="Arial" w:hAnsi="Arial" w:cs="Arial"/>
              </w:rPr>
              <w:t>-</w:t>
            </w:r>
            <w:r w:rsidRPr="006F745A">
              <w:rPr>
                <w:rFonts w:ascii="Arial" w:hAnsi="Arial" w:cs="Arial"/>
              </w:rPr>
              <w:t>option to the Council at the next meeting.</w:t>
            </w:r>
          </w:p>
        </w:tc>
      </w:tr>
      <w:tr w:rsidR="006F745A" w:rsidRPr="003E5F13" w14:paraId="05465461" w14:textId="77777777" w:rsidTr="002236C9">
        <w:tc>
          <w:tcPr>
            <w:tcW w:w="851" w:type="dxa"/>
          </w:tcPr>
          <w:p w14:paraId="2E14195A" w14:textId="63EA6009" w:rsidR="006F745A" w:rsidRPr="003E5F13" w:rsidRDefault="006F745A" w:rsidP="006F745A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194</w:t>
            </w:r>
            <w:r w:rsidR="00246206">
              <w:rPr>
                <w:rFonts w:ascii="Arial" w:hAnsi="Arial" w:cs="Arial"/>
              </w:rPr>
              <w:t>44</w:t>
            </w:r>
          </w:p>
        </w:tc>
        <w:tc>
          <w:tcPr>
            <w:tcW w:w="9214" w:type="dxa"/>
          </w:tcPr>
          <w:p w14:paraId="627FFEF4" w14:textId="29D81602" w:rsidR="00246206" w:rsidRDefault="00246206" w:rsidP="002462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Report from the Parish Clerk</w:t>
            </w:r>
            <w:r>
              <w:rPr>
                <w:rFonts w:ascii="Arial" w:hAnsi="Arial" w:cs="Arial"/>
              </w:rPr>
              <w:t xml:space="preserve"> - Litter Picking events – There have been two successful litter picking events in </w:t>
            </w:r>
            <w:proofErr w:type="spellStart"/>
            <w:r>
              <w:rPr>
                <w:rFonts w:ascii="Arial" w:hAnsi="Arial" w:cs="Arial"/>
              </w:rPr>
              <w:t>Thurstonfield</w:t>
            </w:r>
            <w:proofErr w:type="spellEnd"/>
            <w:r>
              <w:rPr>
                <w:rFonts w:ascii="Arial" w:hAnsi="Arial" w:cs="Arial"/>
              </w:rPr>
              <w:t xml:space="preserve"> and Burgh.  It was proposed we purchase 2 litter picking kits so we can carry out litter picking more regularly  It was noted  there is a need for a litter bin in Burgh and Mr Allison said he would contact the City Council regarding the installing of a bin, and a volunteer to be sought for taking responsibility for the emptying of the bin.</w:t>
            </w:r>
            <w:r w:rsidR="00AD1C2B">
              <w:rPr>
                <w:rFonts w:ascii="Arial" w:hAnsi="Arial" w:cs="Arial"/>
              </w:rPr>
              <w:t xml:space="preserve"> </w:t>
            </w:r>
            <w:r w:rsidR="00AD1C2B" w:rsidRPr="00AD1C2B">
              <w:rPr>
                <w:rFonts w:ascii="Arial" w:hAnsi="Arial" w:cs="Arial"/>
                <w:b/>
              </w:rPr>
              <w:t xml:space="preserve"> (Action TA)</w:t>
            </w:r>
          </w:p>
          <w:p w14:paraId="64ADBBE1" w14:textId="77777777" w:rsidR="00246206" w:rsidRDefault="006F745A" w:rsidP="00246206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  <w:u w:val="single"/>
              </w:rPr>
              <w:t>RFO Financial Report and Risk Assessment</w:t>
            </w:r>
            <w:r w:rsidRPr="003E5F13">
              <w:rPr>
                <w:rFonts w:ascii="Arial" w:hAnsi="Arial" w:cs="Arial"/>
              </w:rPr>
              <w:t xml:space="preserve"> </w:t>
            </w:r>
            <w:r w:rsidRPr="003E5F13">
              <w:rPr>
                <w:rFonts w:ascii="Arial" w:hAnsi="Arial" w:cs="Arial"/>
                <w:u w:val="single"/>
              </w:rPr>
              <w:t>- Cheques to be signed,</w:t>
            </w:r>
            <w:r w:rsidRPr="003E5F13">
              <w:rPr>
                <w:rFonts w:ascii="Arial" w:hAnsi="Arial" w:cs="Arial"/>
              </w:rPr>
              <w:t xml:space="preserve"> see page 3 </w:t>
            </w:r>
          </w:p>
          <w:p w14:paraId="3A3851DC" w14:textId="77777777" w:rsidR="00AD1C2B" w:rsidRDefault="00AD1C2B" w:rsidP="00246206">
            <w:pPr>
              <w:rPr>
                <w:rFonts w:ascii="Arial" w:hAnsi="Arial" w:cs="Arial"/>
                <w:u w:val="single"/>
              </w:rPr>
            </w:pPr>
          </w:p>
          <w:p w14:paraId="7F3023A6" w14:textId="77777777" w:rsidR="00AD1C2B" w:rsidRDefault="00AD1C2B" w:rsidP="00246206">
            <w:pPr>
              <w:rPr>
                <w:rFonts w:ascii="Arial" w:hAnsi="Arial" w:cs="Arial"/>
                <w:u w:val="single"/>
              </w:rPr>
            </w:pPr>
          </w:p>
          <w:p w14:paraId="541D5B59" w14:textId="1CA75E3C" w:rsidR="00AD1C2B" w:rsidRPr="003E5F13" w:rsidRDefault="00AD1C2B" w:rsidP="00246206">
            <w:pPr>
              <w:rPr>
                <w:rFonts w:ascii="Arial" w:hAnsi="Arial" w:cs="Arial"/>
                <w:u w:val="single"/>
              </w:rPr>
            </w:pPr>
            <w:bookmarkStart w:id="0" w:name="_GoBack"/>
            <w:bookmarkEnd w:id="0"/>
          </w:p>
        </w:tc>
      </w:tr>
      <w:tr w:rsidR="006F745A" w:rsidRPr="003E5F13" w14:paraId="7C53994D" w14:textId="77777777" w:rsidTr="002236C9">
        <w:tc>
          <w:tcPr>
            <w:tcW w:w="851" w:type="dxa"/>
          </w:tcPr>
          <w:p w14:paraId="2549D1DC" w14:textId="3A33041D" w:rsidR="006F745A" w:rsidRPr="003E5F13" w:rsidRDefault="006F745A" w:rsidP="006F745A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lastRenderedPageBreak/>
              <w:t>194</w:t>
            </w:r>
            <w:r w:rsidR="00942465">
              <w:rPr>
                <w:rFonts w:ascii="Arial" w:hAnsi="Arial" w:cs="Arial"/>
              </w:rPr>
              <w:t>45</w:t>
            </w:r>
          </w:p>
        </w:tc>
        <w:tc>
          <w:tcPr>
            <w:tcW w:w="9214" w:type="dxa"/>
          </w:tcPr>
          <w:p w14:paraId="6CBF1BB1" w14:textId="24787E02" w:rsidR="006F745A" w:rsidRPr="007624DA" w:rsidRDefault="006F745A" w:rsidP="006F745A">
            <w:pPr>
              <w:rPr>
                <w:rFonts w:ascii="Arial" w:hAnsi="Arial" w:cs="Arial"/>
                <w:u w:val="single"/>
              </w:rPr>
            </w:pPr>
            <w:r w:rsidRPr="007624DA">
              <w:rPr>
                <w:rFonts w:ascii="Arial" w:hAnsi="Arial" w:cs="Arial"/>
                <w:u w:val="single"/>
              </w:rPr>
              <w:t>Planning Applications, Decisions, Enforcement &amp; Correspondence up to 0</w:t>
            </w:r>
            <w:r w:rsidR="00246206">
              <w:rPr>
                <w:rFonts w:ascii="Arial" w:hAnsi="Arial" w:cs="Arial"/>
                <w:u w:val="single"/>
              </w:rPr>
              <w:t>7</w:t>
            </w:r>
            <w:r w:rsidRPr="007624DA">
              <w:rPr>
                <w:rFonts w:ascii="Arial" w:hAnsi="Arial" w:cs="Arial"/>
                <w:u w:val="single"/>
              </w:rPr>
              <w:t>.</w:t>
            </w:r>
            <w:r w:rsidR="00246206">
              <w:rPr>
                <w:rFonts w:ascii="Arial" w:hAnsi="Arial" w:cs="Arial"/>
                <w:u w:val="single"/>
              </w:rPr>
              <w:t>05</w:t>
            </w:r>
            <w:r w:rsidRPr="007624DA">
              <w:rPr>
                <w:rFonts w:ascii="Arial" w:hAnsi="Arial" w:cs="Arial"/>
                <w:u w:val="single"/>
              </w:rPr>
              <w:t>.19</w:t>
            </w:r>
          </w:p>
          <w:p w14:paraId="63685B74" w14:textId="77777777" w:rsidR="00246206" w:rsidRDefault="00246206" w:rsidP="00246206">
            <w:pPr>
              <w:rPr>
                <w:rFonts w:ascii="Arial" w:hAnsi="Arial" w:cs="Arial"/>
                <w:b/>
                <w:u w:val="single"/>
              </w:rPr>
            </w:pPr>
            <w:r w:rsidRPr="009041C5">
              <w:rPr>
                <w:rFonts w:ascii="Arial" w:hAnsi="Arial" w:cs="Arial"/>
                <w:b/>
                <w:u w:val="single"/>
              </w:rPr>
              <w:t>Decisions</w:t>
            </w:r>
          </w:p>
          <w:p w14:paraId="3589638F" w14:textId="4FD9BEE9" w:rsidR="00246206" w:rsidRDefault="00246206" w:rsidP="00246206">
            <w:pPr>
              <w:rPr>
                <w:rFonts w:ascii="Arial" w:hAnsi="Arial" w:cs="Arial"/>
              </w:rPr>
            </w:pPr>
            <w:r w:rsidRPr="000447E9">
              <w:rPr>
                <w:rFonts w:ascii="Arial" w:hAnsi="Arial" w:cs="Arial"/>
                <w:b/>
              </w:rPr>
              <w:t>Proposal</w:t>
            </w:r>
            <w:r w:rsidRPr="00910537">
              <w:rPr>
                <w:rFonts w:ascii="Arial" w:hAnsi="Arial" w:cs="Arial"/>
              </w:rPr>
              <w:t xml:space="preserve">: Works </w:t>
            </w:r>
            <w:proofErr w:type="gramStart"/>
            <w:r w:rsidRPr="00910537">
              <w:rPr>
                <w:rFonts w:ascii="Arial" w:hAnsi="Arial" w:cs="Arial"/>
              </w:rPr>
              <w:t>To</w:t>
            </w:r>
            <w:proofErr w:type="gramEnd"/>
            <w:r w:rsidRPr="00910537">
              <w:rPr>
                <w:rFonts w:ascii="Arial" w:hAnsi="Arial" w:cs="Arial"/>
              </w:rPr>
              <w:t xml:space="preserve"> Trees </w:t>
            </w:r>
            <w:r w:rsidRPr="000447E9">
              <w:rPr>
                <w:rFonts w:ascii="Arial" w:hAnsi="Arial" w:cs="Arial"/>
                <w:b/>
              </w:rPr>
              <w:t>Location</w:t>
            </w:r>
            <w:r w:rsidRPr="00910537">
              <w:rPr>
                <w:rFonts w:ascii="Arial" w:hAnsi="Arial" w:cs="Arial"/>
              </w:rPr>
              <w:t xml:space="preserve">: </w:t>
            </w:r>
            <w:proofErr w:type="spellStart"/>
            <w:r w:rsidRPr="00910537">
              <w:rPr>
                <w:rFonts w:ascii="Arial" w:hAnsi="Arial" w:cs="Arial"/>
              </w:rPr>
              <w:t>Furrowfields</w:t>
            </w:r>
            <w:proofErr w:type="spellEnd"/>
            <w:r w:rsidRPr="00910537">
              <w:rPr>
                <w:rFonts w:ascii="Arial" w:hAnsi="Arial" w:cs="Arial"/>
              </w:rPr>
              <w:t xml:space="preserve">, </w:t>
            </w:r>
            <w:proofErr w:type="spellStart"/>
            <w:r w:rsidRPr="00910537">
              <w:rPr>
                <w:rFonts w:ascii="Arial" w:hAnsi="Arial" w:cs="Arial"/>
              </w:rPr>
              <w:t>Longburgh</w:t>
            </w:r>
            <w:proofErr w:type="spellEnd"/>
            <w:r w:rsidRPr="00910537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0447E9">
              <w:rPr>
                <w:rFonts w:ascii="Arial" w:hAnsi="Arial" w:cs="Arial"/>
                <w:b/>
              </w:rPr>
              <w:t>Appn</w:t>
            </w:r>
            <w:proofErr w:type="spellEnd"/>
            <w:r w:rsidRPr="000447E9">
              <w:rPr>
                <w:rFonts w:ascii="Arial" w:hAnsi="Arial" w:cs="Arial"/>
                <w:b/>
              </w:rPr>
              <w:t xml:space="preserve"> Ref: 19/0018</w:t>
            </w:r>
            <w:r w:rsidR="00942465">
              <w:rPr>
                <w:rFonts w:ascii="Arial" w:hAnsi="Arial" w:cs="Arial"/>
                <w:b/>
              </w:rPr>
              <w:t>/</w:t>
            </w:r>
            <w:r w:rsidRPr="000447E9">
              <w:rPr>
                <w:rFonts w:ascii="Arial" w:hAnsi="Arial" w:cs="Arial"/>
                <w:b/>
              </w:rPr>
              <w:t>S211</w:t>
            </w:r>
            <w:r>
              <w:rPr>
                <w:rFonts w:ascii="Arial" w:hAnsi="Arial" w:cs="Arial"/>
              </w:rPr>
              <w:t xml:space="preserve"> – Permission granted</w:t>
            </w:r>
          </w:p>
          <w:p w14:paraId="72BD266F" w14:textId="77777777" w:rsidR="00246206" w:rsidRPr="000447E9" w:rsidRDefault="00246206" w:rsidP="00246206">
            <w:pPr>
              <w:rPr>
                <w:rFonts w:ascii="Arial" w:hAnsi="Arial" w:cs="Arial"/>
              </w:rPr>
            </w:pPr>
            <w:r w:rsidRPr="000447E9">
              <w:rPr>
                <w:rFonts w:ascii="Arial" w:hAnsi="Arial" w:cs="Arial"/>
                <w:b/>
              </w:rPr>
              <w:t>Proposal</w:t>
            </w:r>
            <w:r w:rsidRPr="000447E9">
              <w:rPr>
                <w:rFonts w:ascii="Arial" w:hAnsi="Arial" w:cs="Arial"/>
              </w:rPr>
              <w:t xml:space="preserve">: Erection </w:t>
            </w:r>
            <w:proofErr w:type="gramStart"/>
            <w:r w:rsidRPr="000447E9">
              <w:rPr>
                <w:rFonts w:ascii="Arial" w:hAnsi="Arial" w:cs="Arial"/>
              </w:rPr>
              <w:t>Of</w:t>
            </w:r>
            <w:proofErr w:type="gramEnd"/>
            <w:r w:rsidRPr="000447E9">
              <w:rPr>
                <w:rFonts w:ascii="Arial" w:hAnsi="Arial" w:cs="Arial"/>
              </w:rPr>
              <w:t xml:space="preserve"> Single Storey Rear Extension </w:t>
            </w:r>
            <w:r w:rsidRPr="000447E9">
              <w:rPr>
                <w:rFonts w:ascii="Arial" w:hAnsi="Arial" w:cs="Arial"/>
                <w:b/>
              </w:rPr>
              <w:t>Location</w:t>
            </w:r>
            <w:r w:rsidRPr="000447E9">
              <w:rPr>
                <w:rFonts w:ascii="Arial" w:hAnsi="Arial" w:cs="Arial"/>
              </w:rPr>
              <w:t>: Bon Accord, St Lawrence Lane, Burgh By Sands</w:t>
            </w:r>
            <w:r w:rsidRPr="000447E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0447E9">
              <w:rPr>
                <w:rFonts w:ascii="Arial" w:hAnsi="Arial" w:cs="Arial"/>
                <w:b/>
              </w:rPr>
              <w:t>Appn</w:t>
            </w:r>
            <w:proofErr w:type="spellEnd"/>
            <w:r w:rsidRPr="000447E9">
              <w:rPr>
                <w:rFonts w:ascii="Arial" w:hAnsi="Arial" w:cs="Arial"/>
                <w:b/>
              </w:rPr>
              <w:t xml:space="preserve"> Ref: 19/0155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>Permission granted</w:t>
            </w:r>
          </w:p>
          <w:p w14:paraId="5D786716" w14:textId="77777777" w:rsidR="00246206" w:rsidRDefault="00246206" w:rsidP="00246206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Notification of Amended Details/Further Information</w:t>
            </w:r>
          </w:p>
          <w:p w14:paraId="758C5384" w14:textId="58F40A64" w:rsidR="00246206" w:rsidRPr="0040016C" w:rsidRDefault="00246206" w:rsidP="00246206">
            <w:pPr>
              <w:rPr>
                <w:rFonts w:ascii="Arial" w:hAnsi="Arial" w:cs="Arial"/>
              </w:rPr>
            </w:pPr>
            <w:r w:rsidRPr="0055077C">
              <w:rPr>
                <w:rFonts w:ascii="Arial" w:hAnsi="Arial" w:cs="Arial"/>
                <w:b/>
              </w:rPr>
              <w:t>Proposal</w:t>
            </w:r>
            <w:r w:rsidRPr="0055077C">
              <w:rPr>
                <w:rFonts w:ascii="Arial" w:hAnsi="Arial" w:cs="Arial"/>
              </w:rPr>
              <w:t xml:space="preserve">: Erection of </w:t>
            </w:r>
            <w:r>
              <w:rPr>
                <w:rFonts w:ascii="Arial" w:hAnsi="Arial" w:cs="Arial"/>
              </w:rPr>
              <w:t xml:space="preserve">2no </w:t>
            </w:r>
            <w:r w:rsidRPr="0055077C">
              <w:rPr>
                <w:rFonts w:ascii="Arial" w:hAnsi="Arial" w:cs="Arial"/>
              </w:rPr>
              <w:t xml:space="preserve">single storey </w:t>
            </w:r>
            <w:r>
              <w:rPr>
                <w:rFonts w:ascii="Arial" w:hAnsi="Arial" w:cs="Arial"/>
              </w:rPr>
              <w:t>orangeries to side and rear</w:t>
            </w:r>
            <w:r w:rsidRPr="0055077C">
              <w:rPr>
                <w:rFonts w:ascii="Arial" w:hAnsi="Arial" w:cs="Arial"/>
              </w:rPr>
              <w:t xml:space="preserve"> and detached car port </w:t>
            </w:r>
            <w:r w:rsidRPr="0055077C">
              <w:rPr>
                <w:rFonts w:ascii="Arial" w:hAnsi="Arial" w:cs="Arial"/>
                <w:b/>
              </w:rPr>
              <w:t>Location</w:t>
            </w:r>
            <w:r w:rsidRPr="0055077C">
              <w:rPr>
                <w:rFonts w:ascii="Arial" w:hAnsi="Arial" w:cs="Arial"/>
              </w:rPr>
              <w:t xml:space="preserve">: Burgh House, Burgh by Sands, CA5 6AN </w:t>
            </w:r>
            <w:proofErr w:type="spellStart"/>
            <w:r w:rsidRPr="0055077C">
              <w:rPr>
                <w:rFonts w:ascii="Arial" w:hAnsi="Arial" w:cs="Arial"/>
                <w:b/>
              </w:rPr>
              <w:t>Appn</w:t>
            </w:r>
            <w:proofErr w:type="spellEnd"/>
            <w:r w:rsidRPr="0055077C">
              <w:rPr>
                <w:rFonts w:ascii="Arial" w:hAnsi="Arial" w:cs="Arial"/>
                <w:b/>
              </w:rPr>
              <w:t xml:space="preserve"> Ref: 18/0851</w:t>
            </w:r>
            <w:r>
              <w:rPr>
                <w:rFonts w:ascii="Arial" w:hAnsi="Arial" w:cs="Arial"/>
                <w:b/>
              </w:rPr>
              <w:t xml:space="preserve"> - </w:t>
            </w:r>
            <w:r>
              <w:rPr>
                <w:rFonts w:ascii="Arial" w:hAnsi="Arial" w:cs="Arial"/>
              </w:rPr>
              <w:t>No Comments</w:t>
            </w:r>
          </w:p>
          <w:p w14:paraId="1C04B9AB" w14:textId="4D97BE4D" w:rsidR="006F745A" w:rsidRPr="007624DA" w:rsidRDefault="00246206" w:rsidP="00942465">
            <w:pPr>
              <w:rPr>
                <w:rFonts w:ascii="Arial" w:hAnsi="Arial" w:cs="Arial"/>
              </w:rPr>
            </w:pPr>
            <w:r w:rsidRPr="001A5D6A">
              <w:rPr>
                <w:rFonts w:ascii="Arial" w:hAnsi="Arial" w:cs="Arial"/>
                <w:b/>
              </w:rPr>
              <w:t xml:space="preserve">Proposal: </w:t>
            </w:r>
            <w:r w:rsidRPr="001A5D6A">
              <w:rPr>
                <w:rFonts w:ascii="Arial" w:hAnsi="Arial" w:cs="Arial"/>
              </w:rPr>
              <w:t xml:space="preserve">Erection of single storey rear extension to form orangery and </w:t>
            </w:r>
            <w:r>
              <w:rPr>
                <w:rFonts w:ascii="Arial" w:hAnsi="Arial" w:cs="Arial"/>
              </w:rPr>
              <w:t>d</w:t>
            </w:r>
            <w:r w:rsidRPr="001A5D6A">
              <w:rPr>
                <w:rFonts w:ascii="Arial" w:hAnsi="Arial" w:cs="Arial"/>
              </w:rPr>
              <w:t xml:space="preserve">etached car port </w:t>
            </w:r>
            <w:r w:rsidRPr="001A5D6A">
              <w:rPr>
                <w:rFonts w:ascii="Arial" w:hAnsi="Arial" w:cs="Arial"/>
                <w:b/>
              </w:rPr>
              <w:t>Location</w:t>
            </w:r>
            <w:r w:rsidRPr="001A5D6A">
              <w:rPr>
                <w:rFonts w:ascii="Arial" w:hAnsi="Arial" w:cs="Arial"/>
              </w:rPr>
              <w:t>: Burgh House, Burgh by Sands, CA5 6AN</w:t>
            </w:r>
            <w:r w:rsidRPr="001A5D6A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A5D6A">
              <w:rPr>
                <w:rFonts w:ascii="Arial" w:hAnsi="Arial" w:cs="Arial"/>
                <w:b/>
              </w:rPr>
              <w:t>Appn</w:t>
            </w:r>
            <w:proofErr w:type="spellEnd"/>
            <w:r w:rsidRPr="001A5D6A">
              <w:rPr>
                <w:rFonts w:ascii="Arial" w:hAnsi="Arial" w:cs="Arial"/>
                <w:b/>
              </w:rPr>
              <w:t xml:space="preserve"> Ref: 18/</w:t>
            </w:r>
            <w:proofErr w:type="gramStart"/>
            <w:r w:rsidRPr="001A5D6A">
              <w:rPr>
                <w:rFonts w:ascii="Arial" w:hAnsi="Arial" w:cs="Arial"/>
                <w:b/>
              </w:rPr>
              <w:t>0852</w:t>
            </w:r>
            <w:r>
              <w:rPr>
                <w:rFonts w:ascii="Arial" w:hAnsi="Arial" w:cs="Arial"/>
              </w:rPr>
              <w:t xml:space="preserve">  No</w:t>
            </w:r>
            <w:proofErr w:type="gramEnd"/>
            <w:r>
              <w:rPr>
                <w:rFonts w:ascii="Arial" w:hAnsi="Arial" w:cs="Arial"/>
              </w:rPr>
              <w:t xml:space="preserve"> Comments</w:t>
            </w:r>
          </w:p>
        </w:tc>
      </w:tr>
      <w:tr w:rsidR="00942465" w:rsidRPr="003E5F13" w14:paraId="7C2DAED3" w14:textId="77777777" w:rsidTr="002236C9">
        <w:tc>
          <w:tcPr>
            <w:tcW w:w="851" w:type="dxa"/>
          </w:tcPr>
          <w:p w14:paraId="26C45B3C" w14:textId="09798244" w:rsidR="00942465" w:rsidRPr="003E5F13" w:rsidRDefault="00942465" w:rsidP="00942465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194</w:t>
            </w:r>
            <w:r>
              <w:rPr>
                <w:rFonts w:ascii="Arial" w:hAnsi="Arial" w:cs="Arial"/>
              </w:rPr>
              <w:t>46</w:t>
            </w:r>
          </w:p>
        </w:tc>
        <w:tc>
          <w:tcPr>
            <w:tcW w:w="9214" w:type="dxa"/>
          </w:tcPr>
          <w:p w14:paraId="55ECE583" w14:textId="1F090040" w:rsidR="00942465" w:rsidRPr="008F7DAD" w:rsidRDefault="00942465" w:rsidP="00942465">
            <w:pPr>
              <w:rPr>
                <w:rFonts w:ascii="Arial" w:hAnsi="Arial" w:cs="Arial"/>
                <w:b/>
              </w:rPr>
            </w:pPr>
            <w:r w:rsidRPr="00942465">
              <w:rPr>
                <w:rFonts w:ascii="Arial" w:hAnsi="Arial" w:cs="Arial"/>
                <w:u w:val="single"/>
              </w:rPr>
              <w:t>Councillors’ Reports</w:t>
            </w:r>
            <w:r>
              <w:rPr>
                <w:rFonts w:ascii="Arial" w:hAnsi="Arial" w:cs="Arial"/>
              </w:rPr>
              <w:t xml:space="preserve"> – Cllr </w:t>
            </w:r>
            <w:proofErr w:type="spellStart"/>
            <w:r>
              <w:rPr>
                <w:rFonts w:ascii="Arial" w:hAnsi="Arial" w:cs="Arial"/>
              </w:rPr>
              <w:t>Hairsine</w:t>
            </w:r>
            <w:proofErr w:type="spellEnd"/>
            <w:r>
              <w:rPr>
                <w:rFonts w:ascii="Arial" w:hAnsi="Arial" w:cs="Arial"/>
              </w:rPr>
              <w:t xml:space="preserve"> raised a query regarding the setting up of repair cafes in the parish or similar activities for the men of the Parish.  Mr Allison to provide contacts and Mrs </w:t>
            </w:r>
            <w:proofErr w:type="spellStart"/>
            <w:r>
              <w:rPr>
                <w:rFonts w:ascii="Arial" w:hAnsi="Arial" w:cs="Arial"/>
              </w:rPr>
              <w:t>Hairsine</w:t>
            </w:r>
            <w:proofErr w:type="spellEnd"/>
            <w:r>
              <w:rPr>
                <w:rFonts w:ascii="Arial" w:hAnsi="Arial" w:cs="Arial"/>
              </w:rPr>
              <w:t xml:space="preserve"> to feed ideas to the Village Hall Committee for their input. </w:t>
            </w:r>
            <w:r w:rsidR="00AD1C2B">
              <w:rPr>
                <w:rFonts w:ascii="Arial" w:hAnsi="Arial" w:cs="Arial"/>
              </w:rPr>
              <w:tab/>
            </w:r>
            <w:r w:rsidR="00AD1C2B" w:rsidRPr="00AD1C2B">
              <w:rPr>
                <w:rFonts w:ascii="Arial" w:hAnsi="Arial" w:cs="Arial"/>
                <w:b/>
              </w:rPr>
              <w:t>(Action TA/MH)</w:t>
            </w:r>
          </w:p>
        </w:tc>
      </w:tr>
      <w:tr w:rsidR="00942465" w:rsidRPr="003E5F13" w14:paraId="3DBA952D" w14:textId="77777777" w:rsidTr="002236C9">
        <w:tc>
          <w:tcPr>
            <w:tcW w:w="851" w:type="dxa"/>
          </w:tcPr>
          <w:p w14:paraId="2DEB9D92" w14:textId="4E21942F" w:rsidR="00942465" w:rsidRPr="003E5F13" w:rsidRDefault="00942465" w:rsidP="00942465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194</w:t>
            </w:r>
            <w:r>
              <w:rPr>
                <w:rFonts w:ascii="Arial" w:hAnsi="Arial" w:cs="Arial"/>
              </w:rPr>
              <w:t>47</w:t>
            </w:r>
          </w:p>
        </w:tc>
        <w:tc>
          <w:tcPr>
            <w:tcW w:w="9214" w:type="dxa"/>
          </w:tcPr>
          <w:p w14:paraId="4308A54F" w14:textId="0AE73E50" w:rsidR="00942465" w:rsidRPr="000A6AC9" w:rsidRDefault="00942465" w:rsidP="00942465">
            <w:pPr>
              <w:rPr>
                <w:rFonts w:ascii="Arial" w:hAnsi="Arial" w:cs="Arial"/>
                <w:b/>
              </w:rPr>
            </w:pPr>
            <w:r w:rsidRPr="00942465">
              <w:rPr>
                <w:rFonts w:ascii="Arial" w:hAnsi="Arial" w:cs="Arial"/>
                <w:u w:val="single"/>
              </w:rPr>
              <w:t>Grant applications</w:t>
            </w:r>
            <w:r>
              <w:rPr>
                <w:rFonts w:ascii="Arial" w:hAnsi="Arial" w:cs="Arial"/>
              </w:rPr>
              <w:t xml:space="preserve"> – to be referred until the next meeting.</w:t>
            </w:r>
          </w:p>
        </w:tc>
      </w:tr>
      <w:tr w:rsidR="00942465" w:rsidRPr="003E5F13" w14:paraId="3B454CF4" w14:textId="77777777" w:rsidTr="002236C9">
        <w:tc>
          <w:tcPr>
            <w:tcW w:w="851" w:type="dxa"/>
          </w:tcPr>
          <w:p w14:paraId="163A75B2" w14:textId="0CB4731A" w:rsidR="00942465" w:rsidRPr="003E5F13" w:rsidRDefault="00942465" w:rsidP="0094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19448</w:t>
            </w:r>
          </w:p>
        </w:tc>
        <w:tc>
          <w:tcPr>
            <w:tcW w:w="9214" w:type="dxa"/>
          </w:tcPr>
          <w:p w14:paraId="5BC1F79E" w14:textId="559DE087" w:rsidR="00942465" w:rsidRPr="00942465" w:rsidRDefault="00942465" w:rsidP="00942465">
            <w:pPr>
              <w:rPr>
                <w:rFonts w:ascii="Arial" w:hAnsi="Arial" w:cs="Arial"/>
                <w:u w:val="single"/>
              </w:rPr>
            </w:pPr>
            <w:r w:rsidRPr="00942465">
              <w:rPr>
                <w:rFonts w:ascii="Arial" w:hAnsi="Arial" w:cs="Arial"/>
                <w:u w:val="single"/>
              </w:rPr>
              <w:t>Flooding on BBS to Moorhouse Road</w:t>
            </w:r>
            <w:r>
              <w:rPr>
                <w:rFonts w:ascii="Arial" w:hAnsi="Arial" w:cs="Arial"/>
              </w:rPr>
              <w:t xml:space="preserve"> – Mr Allison has attempted to clear the gullies by digging a channel, however gullies are still blocked therefore Mr Allison to report this problem again to the Council.</w:t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 w:rsidRPr="00AD1C2B">
              <w:rPr>
                <w:rFonts w:ascii="Arial" w:hAnsi="Arial" w:cs="Arial"/>
                <w:b/>
              </w:rPr>
              <w:t>(Action TA)</w:t>
            </w:r>
          </w:p>
        </w:tc>
      </w:tr>
      <w:tr w:rsidR="00942465" w:rsidRPr="003E5F13" w14:paraId="256CC0F1" w14:textId="77777777" w:rsidTr="002236C9">
        <w:tc>
          <w:tcPr>
            <w:tcW w:w="851" w:type="dxa"/>
          </w:tcPr>
          <w:p w14:paraId="5C0021AB" w14:textId="03507AF1" w:rsidR="00942465" w:rsidRDefault="00942465" w:rsidP="0094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19449</w:t>
            </w:r>
          </w:p>
        </w:tc>
        <w:tc>
          <w:tcPr>
            <w:tcW w:w="9214" w:type="dxa"/>
          </w:tcPr>
          <w:p w14:paraId="0C189084" w14:textId="7B8BEFE8" w:rsidR="00942465" w:rsidRPr="00942465" w:rsidRDefault="00942465" w:rsidP="00942465">
            <w:pPr>
              <w:rPr>
                <w:rFonts w:ascii="Arial" w:hAnsi="Arial" w:cs="Arial"/>
                <w:u w:val="single"/>
              </w:rPr>
            </w:pPr>
            <w:proofErr w:type="spellStart"/>
            <w:r w:rsidRPr="00942465">
              <w:rPr>
                <w:rFonts w:ascii="Arial" w:hAnsi="Arial" w:cs="Arial"/>
                <w:u w:val="single"/>
              </w:rPr>
              <w:t>Thurstonfield</w:t>
            </w:r>
            <w:proofErr w:type="spellEnd"/>
            <w:r w:rsidRPr="00942465">
              <w:rPr>
                <w:rFonts w:ascii="Arial" w:hAnsi="Arial" w:cs="Arial"/>
                <w:u w:val="single"/>
              </w:rPr>
              <w:t xml:space="preserve"> flooding – renewal of gates</w:t>
            </w:r>
            <w:r>
              <w:rPr>
                <w:rFonts w:ascii="Arial" w:hAnsi="Arial" w:cs="Arial"/>
              </w:rPr>
              <w:t xml:space="preserve"> – resolved in public participation </w:t>
            </w:r>
            <w:proofErr w:type="spellStart"/>
            <w:r>
              <w:rPr>
                <w:rFonts w:ascii="Arial" w:hAnsi="Arial" w:cs="Arial"/>
              </w:rPr>
              <w:t>CCCllrs</w:t>
            </w:r>
            <w:proofErr w:type="spellEnd"/>
            <w:r>
              <w:rPr>
                <w:rFonts w:ascii="Arial" w:hAnsi="Arial" w:cs="Arial"/>
              </w:rPr>
              <w:t xml:space="preserve"> Allison’s report.</w:t>
            </w:r>
          </w:p>
        </w:tc>
      </w:tr>
      <w:tr w:rsidR="00942465" w:rsidRPr="003E5F13" w14:paraId="1648E5B7" w14:textId="77777777" w:rsidTr="002236C9">
        <w:tc>
          <w:tcPr>
            <w:tcW w:w="851" w:type="dxa"/>
          </w:tcPr>
          <w:p w14:paraId="2B746605" w14:textId="6F103387" w:rsidR="00942465" w:rsidRDefault="00942465" w:rsidP="0094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19450</w:t>
            </w:r>
          </w:p>
        </w:tc>
        <w:tc>
          <w:tcPr>
            <w:tcW w:w="9214" w:type="dxa"/>
          </w:tcPr>
          <w:p w14:paraId="2B7A84E4" w14:textId="2A3B531E" w:rsidR="00942465" w:rsidRPr="00942465" w:rsidRDefault="00942465" w:rsidP="00942465">
            <w:pPr>
              <w:rPr>
                <w:rFonts w:ascii="Arial" w:hAnsi="Arial" w:cs="Arial"/>
                <w:u w:val="single"/>
              </w:rPr>
            </w:pPr>
            <w:r w:rsidRPr="00942465">
              <w:rPr>
                <w:rFonts w:ascii="Arial" w:hAnsi="Arial" w:cs="Arial"/>
                <w:u w:val="single"/>
              </w:rPr>
              <w:t>Clerk’s salary increase</w:t>
            </w:r>
            <w:r>
              <w:rPr>
                <w:rFonts w:ascii="Arial" w:hAnsi="Arial" w:cs="Arial"/>
              </w:rPr>
              <w:t xml:space="preserve"> – In February 2019 the new pay scales for the Clerk as agreed by NALC was brought to the Parish Council’s attention, to take effect from 1</w:t>
            </w:r>
            <w:r w:rsidRPr="00D44A32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2019.  This has yet to be resolved</w:t>
            </w:r>
            <w:r w:rsidR="00AD1C2B">
              <w:rPr>
                <w:rFonts w:ascii="Arial" w:hAnsi="Arial" w:cs="Arial"/>
              </w:rPr>
              <w:t xml:space="preserve">.  </w:t>
            </w:r>
          </w:p>
        </w:tc>
      </w:tr>
      <w:tr w:rsidR="00942465" w:rsidRPr="003E5F13" w14:paraId="6F56812F" w14:textId="77777777" w:rsidTr="002236C9">
        <w:tc>
          <w:tcPr>
            <w:tcW w:w="851" w:type="dxa"/>
          </w:tcPr>
          <w:p w14:paraId="69B758E1" w14:textId="604C443C" w:rsidR="00942465" w:rsidRPr="003E5F13" w:rsidRDefault="00942465" w:rsidP="0094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19451</w:t>
            </w:r>
          </w:p>
        </w:tc>
        <w:tc>
          <w:tcPr>
            <w:tcW w:w="9214" w:type="dxa"/>
          </w:tcPr>
          <w:p w14:paraId="39D9B08A" w14:textId="354B45F3" w:rsidR="00942465" w:rsidRPr="009041C5" w:rsidRDefault="00942465" w:rsidP="00942465">
            <w:pPr>
              <w:rPr>
                <w:rFonts w:ascii="Arial" w:hAnsi="Arial" w:cs="Arial"/>
              </w:rPr>
            </w:pPr>
            <w:r w:rsidRPr="000925E8">
              <w:rPr>
                <w:rFonts w:ascii="Arial" w:hAnsi="Arial" w:cs="Arial"/>
                <w:u w:val="single"/>
              </w:rPr>
              <w:t xml:space="preserve">Finance and Personnel </w:t>
            </w:r>
            <w:r w:rsidRPr="00942465">
              <w:rPr>
                <w:rFonts w:ascii="Arial" w:hAnsi="Arial" w:cs="Arial"/>
                <w:u w:val="single"/>
              </w:rPr>
              <w:t>Committee</w:t>
            </w:r>
            <w:r w:rsidRPr="00942465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Terms of reference distributed to all Cllrs to be agreed at the next meeting.</w:t>
            </w:r>
          </w:p>
        </w:tc>
      </w:tr>
      <w:tr w:rsidR="00942465" w:rsidRPr="003E5F13" w14:paraId="1FCE6F48" w14:textId="77777777" w:rsidTr="002236C9">
        <w:tc>
          <w:tcPr>
            <w:tcW w:w="851" w:type="dxa"/>
          </w:tcPr>
          <w:p w14:paraId="5E64F4E2" w14:textId="2A788292" w:rsidR="00942465" w:rsidRDefault="006B7E47" w:rsidP="0094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19452</w:t>
            </w:r>
          </w:p>
        </w:tc>
        <w:tc>
          <w:tcPr>
            <w:tcW w:w="9214" w:type="dxa"/>
          </w:tcPr>
          <w:p w14:paraId="62137723" w14:textId="7EAE2D7B" w:rsidR="00942465" w:rsidRPr="000925E8" w:rsidRDefault="006B7E47" w:rsidP="00942465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Planning Committee</w:t>
            </w:r>
            <w:r>
              <w:rPr>
                <w:rFonts w:ascii="Arial" w:hAnsi="Arial" w:cs="Arial"/>
              </w:rPr>
              <w:t xml:space="preserve"> - Terms of reference distributed to all Cllrs to be agreed at the next meeting.</w:t>
            </w:r>
          </w:p>
        </w:tc>
      </w:tr>
      <w:tr w:rsidR="006B7E47" w:rsidRPr="003E5F13" w14:paraId="032779F7" w14:textId="77777777" w:rsidTr="002236C9">
        <w:tc>
          <w:tcPr>
            <w:tcW w:w="851" w:type="dxa"/>
          </w:tcPr>
          <w:p w14:paraId="2CC4F725" w14:textId="6E40C7B8" w:rsidR="006B7E47" w:rsidRDefault="006B7E47" w:rsidP="009424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19453</w:t>
            </w:r>
          </w:p>
        </w:tc>
        <w:tc>
          <w:tcPr>
            <w:tcW w:w="9214" w:type="dxa"/>
          </w:tcPr>
          <w:p w14:paraId="1B4A0ED3" w14:textId="3A50BA78" w:rsidR="006B7E47" w:rsidRPr="006B7E47" w:rsidRDefault="006B7E47" w:rsidP="00942465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Defibrillators</w:t>
            </w:r>
            <w:r>
              <w:rPr>
                <w:rFonts w:ascii="Arial" w:hAnsi="Arial" w:cs="Arial"/>
              </w:rPr>
              <w:t xml:space="preserve"> – </w:t>
            </w:r>
            <w:r w:rsidRPr="00AD1C2B">
              <w:rPr>
                <w:rFonts w:ascii="Arial" w:hAnsi="Arial" w:cs="Arial"/>
              </w:rPr>
              <w:t xml:space="preserve">Mr </w:t>
            </w:r>
            <w:proofErr w:type="spellStart"/>
            <w:r w:rsidRPr="00AD1C2B">
              <w:rPr>
                <w:rFonts w:ascii="Arial" w:hAnsi="Arial" w:cs="Arial"/>
              </w:rPr>
              <w:t>St</w:t>
            </w:r>
            <w:r w:rsidR="00AD1C2B" w:rsidRPr="00AD1C2B">
              <w:rPr>
                <w:rFonts w:ascii="Arial" w:hAnsi="Arial" w:cs="Arial"/>
              </w:rPr>
              <w:t>urnam</w:t>
            </w:r>
            <w:proofErr w:type="spellEnd"/>
            <w:r w:rsidRPr="00AD1C2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to obtain information regarding the purchase of a defibrillator and training for use of defibrillator.  </w:t>
            </w:r>
          </w:p>
        </w:tc>
      </w:tr>
      <w:tr w:rsidR="006B7E47" w:rsidRPr="003E5F13" w14:paraId="2461B8D9" w14:textId="77777777" w:rsidTr="002236C9">
        <w:tc>
          <w:tcPr>
            <w:tcW w:w="851" w:type="dxa"/>
          </w:tcPr>
          <w:p w14:paraId="378DF8EE" w14:textId="43750739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19454</w:t>
            </w:r>
          </w:p>
        </w:tc>
        <w:tc>
          <w:tcPr>
            <w:tcW w:w="9214" w:type="dxa"/>
          </w:tcPr>
          <w:p w14:paraId="5C939255" w14:textId="149FA638" w:rsidR="006B7E47" w:rsidRPr="006B7E47" w:rsidRDefault="006B7E47" w:rsidP="006B7E47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Parish Plan completed questionnaires</w:t>
            </w:r>
            <w:r>
              <w:rPr>
                <w:rFonts w:ascii="Arial" w:hAnsi="Arial" w:cs="Arial"/>
              </w:rPr>
              <w:t xml:space="preserve"> – Mr John Baines has collated the responses received to date from the Parish Council Survey.  The Clerk to add to these further responses received and distribute to Parish Council and </w:t>
            </w:r>
            <w:proofErr w:type="spellStart"/>
            <w:r>
              <w:rPr>
                <w:rFonts w:ascii="Arial" w:hAnsi="Arial" w:cs="Arial"/>
              </w:rPr>
              <w:t>CCCllrs</w:t>
            </w:r>
            <w:proofErr w:type="spellEnd"/>
            <w:r>
              <w:rPr>
                <w:rFonts w:ascii="Arial" w:hAnsi="Arial" w:cs="Arial"/>
              </w:rPr>
              <w:t xml:space="preserve"> Allison and Collier.</w:t>
            </w:r>
          </w:p>
        </w:tc>
      </w:tr>
      <w:tr w:rsidR="006B7E47" w:rsidRPr="003E5F13" w14:paraId="5F45AC30" w14:textId="77777777" w:rsidTr="002236C9">
        <w:tc>
          <w:tcPr>
            <w:tcW w:w="851" w:type="dxa"/>
          </w:tcPr>
          <w:p w14:paraId="6AF52BB0" w14:textId="64C79F79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19455</w:t>
            </w:r>
          </w:p>
        </w:tc>
        <w:tc>
          <w:tcPr>
            <w:tcW w:w="9214" w:type="dxa"/>
          </w:tcPr>
          <w:p w14:paraId="5A99F480" w14:textId="17C9AC54" w:rsidR="006B7E47" w:rsidRPr="006B7E47" w:rsidRDefault="006B7E47" w:rsidP="006B7E47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Noticeboards and Old Moorhouse Noticeboard</w:t>
            </w:r>
            <w:r>
              <w:rPr>
                <w:rFonts w:ascii="Arial" w:hAnsi="Arial" w:cs="Arial"/>
              </w:rPr>
              <w:t>.  An advert to be placed in the parish magazine to see if anyone could use the old noticeboard.  To add to next agenda to agree a location for a new noticeboard.</w:t>
            </w:r>
          </w:p>
        </w:tc>
      </w:tr>
      <w:tr w:rsidR="006B7E47" w:rsidRPr="003E5F13" w14:paraId="71111447" w14:textId="77777777" w:rsidTr="002236C9">
        <w:tc>
          <w:tcPr>
            <w:tcW w:w="851" w:type="dxa"/>
          </w:tcPr>
          <w:p w14:paraId="259A2308" w14:textId="3BAFB510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19456</w:t>
            </w:r>
          </w:p>
        </w:tc>
        <w:tc>
          <w:tcPr>
            <w:tcW w:w="9214" w:type="dxa"/>
          </w:tcPr>
          <w:p w14:paraId="253EB0CB" w14:textId="5EC1EAEC" w:rsidR="006B7E47" w:rsidRPr="006B7E47" w:rsidRDefault="006B7E47" w:rsidP="006B7E47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Grass cutting</w:t>
            </w:r>
            <w:r>
              <w:rPr>
                <w:rFonts w:ascii="Arial" w:hAnsi="Arial" w:cs="Arial"/>
              </w:rPr>
              <w:t xml:space="preserve"> – It was noted that the grass cutting will need to be put out to tender next year</w:t>
            </w:r>
          </w:p>
        </w:tc>
      </w:tr>
      <w:tr w:rsidR="006B7E47" w:rsidRPr="003E5F13" w14:paraId="37AB2C5A" w14:textId="77777777" w:rsidTr="002236C9">
        <w:tc>
          <w:tcPr>
            <w:tcW w:w="851" w:type="dxa"/>
          </w:tcPr>
          <w:p w14:paraId="08CBE069" w14:textId="3CDCD51B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19457</w:t>
            </w:r>
          </w:p>
        </w:tc>
        <w:tc>
          <w:tcPr>
            <w:tcW w:w="9214" w:type="dxa"/>
          </w:tcPr>
          <w:p w14:paraId="106CC416" w14:textId="0B5241A8" w:rsidR="006B7E47" w:rsidRPr="006B7E47" w:rsidRDefault="006B7E47" w:rsidP="006B7E47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Speed Devices</w:t>
            </w:r>
            <w:r>
              <w:rPr>
                <w:rFonts w:ascii="Arial" w:hAnsi="Arial" w:cs="Arial"/>
              </w:rPr>
              <w:t xml:space="preserve"> – Mr Allison to find out how much the small speed indicator devices cost that can be fixed to lampposts and to find out who is funding these devices throughout Carlisle.</w:t>
            </w:r>
            <w:r w:rsidR="00AD1C2B">
              <w:rPr>
                <w:rFonts w:ascii="Arial" w:hAnsi="Arial" w:cs="Arial"/>
              </w:rPr>
              <w:t xml:space="preserve">  </w:t>
            </w:r>
            <w:r w:rsidR="00AD1C2B" w:rsidRPr="00AD1C2B">
              <w:rPr>
                <w:rFonts w:ascii="Arial" w:hAnsi="Arial" w:cs="Arial"/>
                <w:b/>
              </w:rPr>
              <w:t>(Action TA)</w:t>
            </w:r>
          </w:p>
        </w:tc>
      </w:tr>
      <w:tr w:rsidR="006B7E47" w:rsidRPr="003E5F13" w14:paraId="6DD032F4" w14:textId="77777777" w:rsidTr="002236C9">
        <w:tc>
          <w:tcPr>
            <w:tcW w:w="851" w:type="dxa"/>
          </w:tcPr>
          <w:p w14:paraId="16AEC766" w14:textId="5C4AE1A7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19458</w:t>
            </w:r>
          </w:p>
        </w:tc>
        <w:tc>
          <w:tcPr>
            <w:tcW w:w="9214" w:type="dxa"/>
          </w:tcPr>
          <w:p w14:paraId="4A244DF9" w14:textId="5CC6B159" w:rsidR="006B7E47" w:rsidRPr="006B7E47" w:rsidRDefault="006B7E47" w:rsidP="006B7E47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Section 106 Funding</w:t>
            </w:r>
            <w:r>
              <w:rPr>
                <w:rFonts w:ascii="Arial" w:hAnsi="Arial" w:cs="Arial"/>
              </w:rPr>
              <w:t xml:space="preserve"> – Footpath to Green – Mr Allison to contact the Council regarding a variation of Section 106 funding to establish if it can be redirected to what the community need such as car parking or footpath.</w:t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>
              <w:rPr>
                <w:rFonts w:ascii="Arial" w:hAnsi="Arial" w:cs="Arial"/>
              </w:rPr>
              <w:tab/>
            </w:r>
            <w:r w:rsidR="00AD1C2B" w:rsidRPr="00AD1C2B">
              <w:rPr>
                <w:rFonts w:ascii="Arial" w:hAnsi="Arial" w:cs="Arial"/>
                <w:b/>
              </w:rPr>
              <w:t>(Action TA)</w:t>
            </w:r>
          </w:p>
        </w:tc>
      </w:tr>
      <w:tr w:rsidR="006B7E47" w:rsidRPr="003E5F13" w14:paraId="6E84DA97" w14:textId="77777777" w:rsidTr="002236C9">
        <w:tc>
          <w:tcPr>
            <w:tcW w:w="851" w:type="dxa"/>
          </w:tcPr>
          <w:p w14:paraId="238EBD93" w14:textId="70F09465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19459</w:t>
            </w:r>
          </w:p>
        </w:tc>
        <w:tc>
          <w:tcPr>
            <w:tcW w:w="9214" w:type="dxa"/>
          </w:tcPr>
          <w:p w14:paraId="360B6740" w14:textId="3D4B1045" w:rsidR="006B7E47" w:rsidRPr="006B7E47" w:rsidRDefault="006B7E47" w:rsidP="006B7E47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Insurance</w:t>
            </w:r>
            <w:r w:rsidRPr="00EA4703">
              <w:rPr>
                <w:rFonts w:ascii="Arial" w:hAnsi="Arial" w:cs="Arial"/>
                <w:u w:val="single"/>
              </w:rPr>
              <w:t xml:space="preserve"> Renewal</w:t>
            </w:r>
            <w:r>
              <w:rPr>
                <w:rFonts w:ascii="Arial" w:hAnsi="Arial" w:cs="Arial"/>
              </w:rPr>
              <w:t xml:space="preserve"> – It was resolved to commit to a </w:t>
            </w:r>
            <w:proofErr w:type="gramStart"/>
            <w:r>
              <w:rPr>
                <w:rFonts w:ascii="Arial" w:hAnsi="Arial" w:cs="Arial"/>
              </w:rPr>
              <w:t>3 year</w:t>
            </w:r>
            <w:proofErr w:type="gramEnd"/>
            <w:r>
              <w:rPr>
                <w:rFonts w:ascii="Arial" w:hAnsi="Arial" w:cs="Arial"/>
              </w:rPr>
              <w:t xml:space="preserve"> contract with BHIB Insurance Brokers to take advantage of reduced premium of £511.30 per annum.  </w:t>
            </w:r>
          </w:p>
        </w:tc>
      </w:tr>
      <w:tr w:rsidR="006B7E47" w:rsidRPr="003E5F13" w14:paraId="241F1362" w14:textId="77777777" w:rsidTr="002236C9">
        <w:tc>
          <w:tcPr>
            <w:tcW w:w="851" w:type="dxa"/>
          </w:tcPr>
          <w:p w14:paraId="7B0A35A0" w14:textId="395FC304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19460</w:t>
            </w:r>
          </w:p>
        </w:tc>
        <w:tc>
          <w:tcPr>
            <w:tcW w:w="9214" w:type="dxa"/>
          </w:tcPr>
          <w:p w14:paraId="51B83D93" w14:textId="3641178D" w:rsidR="006B7E47" w:rsidRPr="006B7E47" w:rsidRDefault="006B7E47" w:rsidP="006B7E47">
            <w:pPr>
              <w:rPr>
                <w:rFonts w:ascii="Arial" w:hAnsi="Arial" w:cs="Arial"/>
                <w:u w:val="single"/>
              </w:rPr>
            </w:pPr>
            <w:r w:rsidRPr="006B7E47">
              <w:rPr>
                <w:rFonts w:ascii="Arial" w:hAnsi="Arial" w:cs="Arial"/>
                <w:u w:val="single"/>
              </w:rPr>
              <w:t>Amendment to Code of Conduct</w:t>
            </w:r>
            <w:r>
              <w:rPr>
                <w:rFonts w:ascii="Arial" w:hAnsi="Arial" w:cs="Arial"/>
              </w:rPr>
              <w:t xml:space="preserve"> – Item 10 of Code of conduct has been amended.  Gifts received worth £25 or over must be registered.</w:t>
            </w:r>
          </w:p>
        </w:tc>
      </w:tr>
      <w:tr w:rsidR="006B7E47" w:rsidRPr="003E5F13" w14:paraId="694BD8D5" w14:textId="77777777" w:rsidTr="002236C9">
        <w:tc>
          <w:tcPr>
            <w:tcW w:w="851" w:type="dxa"/>
          </w:tcPr>
          <w:p w14:paraId="0203A109" w14:textId="40BFD5A8" w:rsidR="006B7E47" w:rsidRDefault="006B7E47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19461</w:t>
            </w:r>
          </w:p>
        </w:tc>
        <w:tc>
          <w:tcPr>
            <w:tcW w:w="9214" w:type="dxa"/>
          </w:tcPr>
          <w:p w14:paraId="60459AAD" w14:textId="5DD22382" w:rsidR="006B7E47" w:rsidRPr="000925E8" w:rsidRDefault="006B7E47" w:rsidP="006B7E47">
            <w:pPr>
              <w:rPr>
                <w:rFonts w:ascii="Arial" w:hAnsi="Arial" w:cs="Arial"/>
                <w:u w:val="single"/>
              </w:rPr>
            </w:pPr>
            <w:proofErr w:type="spellStart"/>
            <w:r w:rsidRPr="000925E8">
              <w:rPr>
                <w:rFonts w:ascii="Arial" w:hAnsi="Arial" w:cs="Arial"/>
                <w:u w:val="single"/>
              </w:rPr>
              <w:t>Sustrans</w:t>
            </w:r>
            <w:proofErr w:type="spellEnd"/>
            <w:r w:rsidRPr="000925E8">
              <w:rPr>
                <w:rFonts w:ascii="Arial" w:hAnsi="Arial" w:cs="Arial"/>
                <w:u w:val="single"/>
              </w:rPr>
              <w:t xml:space="preserve"> – AONB – Interpretation panel</w:t>
            </w:r>
            <w:r>
              <w:rPr>
                <w:rFonts w:ascii="Arial" w:hAnsi="Arial" w:cs="Arial"/>
              </w:rPr>
              <w:t xml:space="preserve"> – Cllr </w:t>
            </w:r>
            <w:proofErr w:type="spellStart"/>
            <w:r>
              <w:rPr>
                <w:rFonts w:ascii="Arial" w:hAnsi="Arial" w:cs="Arial"/>
              </w:rPr>
              <w:t>Sealby</w:t>
            </w:r>
            <w:proofErr w:type="spellEnd"/>
            <w:r>
              <w:rPr>
                <w:rFonts w:ascii="Arial" w:hAnsi="Arial" w:cs="Arial"/>
              </w:rPr>
              <w:t xml:space="preserve"> has contacted </w:t>
            </w:r>
            <w:proofErr w:type="spellStart"/>
            <w:r>
              <w:rPr>
                <w:rFonts w:ascii="Arial" w:hAnsi="Arial" w:cs="Arial"/>
              </w:rPr>
              <w:t>Sustrans</w:t>
            </w:r>
            <w:proofErr w:type="spellEnd"/>
            <w:r>
              <w:rPr>
                <w:rFonts w:ascii="Arial" w:hAnsi="Arial" w:cs="Arial"/>
              </w:rPr>
              <w:t xml:space="preserve"> and is waiting for a reply.</w:t>
            </w:r>
          </w:p>
        </w:tc>
      </w:tr>
      <w:tr w:rsidR="00BE6BC9" w:rsidRPr="003E5F13" w14:paraId="598388E8" w14:textId="77777777" w:rsidTr="002236C9">
        <w:tc>
          <w:tcPr>
            <w:tcW w:w="851" w:type="dxa"/>
          </w:tcPr>
          <w:p w14:paraId="42E9C61D" w14:textId="5BE1BF85" w:rsidR="00BE6BC9" w:rsidRDefault="00BE6BC9" w:rsidP="006B7E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19462</w:t>
            </w:r>
          </w:p>
        </w:tc>
        <w:tc>
          <w:tcPr>
            <w:tcW w:w="9214" w:type="dxa"/>
          </w:tcPr>
          <w:p w14:paraId="1D62271F" w14:textId="32FD0CB6" w:rsidR="00BE6BC9" w:rsidRPr="000925E8" w:rsidRDefault="00BE6BC9" w:rsidP="006B7E47">
            <w:pPr>
              <w:rPr>
                <w:rFonts w:ascii="Arial" w:hAnsi="Arial" w:cs="Arial"/>
                <w:u w:val="single"/>
              </w:rPr>
            </w:pPr>
            <w:r w:rsidRPr="00BE6BC9">
              <w:rPr>
                <w:rFonts w:ascii="Arial" w:hAnsi="Arial" w:cs="Arial"/>
                <w:u w:val="single"/>
              </w:rPr>
              <w:t>Meeting dates</w:t>
            </w:r>
            <w:r>
              <w:rPr>
                <w:rFonts w:ascii="Arial" w:hAnsi="Arial" w:cs="Arial"/>
              </w:rPr>
              <w:t xml:space="preserve"> to be agreed at next meeting.</w:t>
            </w:r>
          </w:p>
        </w:tc>
      </w:tr>
      <w:tr w:rsidR="006B7E47" w:rsidRPr="003E5F13" w14:paraId="2162EC2B" w14:textId="77777777" w:rsidTr="002236C9">
        <w:tc>
          <w:tcPr>
            <w:tcW w:w="851" w:type="dxa"/>
          </w:tcPr>
          <w:p w14:paraId="63D0AF92" w14:textId="7E4EA03A" w:rsidR="006B7E47" w:rsidRPr="003E5F13" w:rsidRDefault="006B7E47" w:rsidP="006B7E47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194</w:t>
            </w:r>
            <w:r w:rsidR="00BE6BC9">
              <w:rPr>
                <w:rFonts w:ascii="Arial" w:hAnsi="Arial" w:cs="Arial"/>
              </w:rPr>
              <w:t>63</w:t>
            </w:r>
          </w:p>
        </w:tc>
        <w:tc>
          <w:tcPr>
            <w:tcW w:w="9214" w:type="dxa"/>
          </w:tcPr>
          <w:p w14:paraId="57EC5AC4" w14:textId="75A20CA4" w:rsidR="006B7E47" w:rsidRPr="003E5F13" w:rsidRDefault="006B7E47" w:rsidP="006B7E47">
            <w:pPr>
              <w:rPr>
                <w:rFonts w:ascii="Arial" w:hAnsi="Arial" w:cs="Arial"/>
              </w:rPr>
            </w:pPr>
            <w:r w:rsidRPr="000925E8">
              <w:rPr>
                <w:rFonts w:ascii="Arial" w:hAnsi="Arial" w:cs="Arial"/>
                <w:u w:val="single"/>
              </w:rPr>
              <w:t>Items for the next Agenda</w:t>
            </w:r>
            <w:r w:rsidRPr="003E5F13">
              <w:rPr>
                <w:rFonts w:ascii="Arial" w:hAnsi="Arial" w:cs="Arial"/>
              </w:rPr>
              <w:t>:  Finance and Personnel Committee</w:t>
            </w:r>
            <w:r>
              <w:rPr>
                <w:rFonts w:ascii="Arial" w:hAnsi="Arial" w:cs="Arial"/>
              </w:rPr>
              <w:t xml:space="preserve">, </w:t>
            </w:r>
            <w:r w:rsidR="00BE6BC9">
              <w:rPr>
                <w:rFonts w:ascii="Arial" w:hAnsi="Arial" w:cs="Arial"/>
              </w:rPr>
              <w:t xml:space="preserve">Planning Committee, </w:t>
            </w:r>
            <w:r>
              <w:rPr>
                <w:rFonts w:ascii="Arial" w:hAnsi="Arial" w:cs="Arial"/>
              </w:rPr>
              <w:t>defibrillators, Parish Plan</w:t>
            </w:r>
            <w:r w:rsidR="00BE6BC9">
              <w:rPr>
                <w:rFonts w:ascii="Arial" w:hAnsi="Arial" w:cs="Arial"/>
              </w:rPr>
              <w:t>, G</w:t>
            </w:r>
            <w:r>
              <w:rPr>
                <w:rFonts w:ascii="Arial" w:hAnsi="Arial" w:cs="Arial"/>
              </w:rPr>
              <w:t>rant applications</w:t>
            </w:r>
            <w:r w:rsidR="00EA4703">
              <w:rPr>
                <w:rFonts w:ascii="Arial" w:hAnsi="Arial" w:cs="Arial"/>
              </w:rPr>
              <w:t>, noticeboards, Co-option of Councillor</w:t>
            </w:r>
            <w:r w:rsidR="00AD1C2B">
              <w:rPr>
                <w:rFonts w:ascii="Arial" w:hAnsi="Arial" w:cs="Arial"/>
              </w:rPr>
              <w:t>, Clerk’s Salary</w:t>
            </w:r>
          </w:p>
        </w:tc>
      </w:tr>
      <w:tr w:rsidR="006B7E47" w:rsidRPr="003E5F13" w14:paraId="7F9434CE" w14:textId="77777777" w:rsidTr="002236C9">
        <w:tc>
          <w:tcPr>
            <w:tcW w:w="851" w:type="dxa"/>
          </w:tcPr>
          <w:p w14:paraId="41ACB3F7" w14:textId="7B2831CC" w:rsidR="006B7E47" w:rsidRPr="003E5F13" w:rsidRDefault="006B7E47" w:rsidP="006B7E47">
            <w:pPr>
              <w:rPr>
                <w:rFonts w:ascii="Arial" w:hAnsi="Arial" w:cs="Arial"/>
              </w:rPr>
            </w:pPr>
            <w:r w:rsidRPr="003E5F13">
              <w:rPr>
                <w:rFonts w:ascii="Arial" w:hAnsi="Arial" w:cs="Arial"/>
              </w:rPr>
              <w:t>194</w:t>
            </w:r>
            <w:r w:rsidR="00BE6BC9">
              <w:rPr>
                <w:rFonts w:ascii="Arial" w:hAnsi="Arial" w:cs="Arial"/>
              </w:rPr>
              <w:t>67</w:t>
            </w:r>
          </w:p>
        </w:tc>
        <w:tc>
          <w:tcPr>
            <w:tcW w:w="9214" w:type="dxa"/>
          </w:tcPr>
          <w:p w14:paraId="7572A778" w14:textId="3DDB6BBA" w:rsidR="006B7E47" w:rsidRDefault="006B7E47" w:rsidP="006B7E47">
            <w:pPr>
              <w:rPr>
                <w:rFonts w:ascii="Arial" w:hAnsi="Arial" w:cs="Arial"/>
              </w:rPr>
            </w:pPr>
            <w:r w:rsidRPr="000925E8">
              <w:rPr>
                <w:rFonts w:ascii="Arial" w:hAnsi="Arial" w:cs="Arial"/>
                <w:u w:val="single"/>
              </w:rPr>
              <w:t>Date and Venue for the next Meeting</w:t>
            </w:r>
            <w:r w:rsidRPr="003E5F13">
              <w:rPr>
                <w:rFonts w:ascii="Arial" w:hAnsi="Arial" w:cs="Arial"/>
              </w:rPr>
              <w:t xml:space="preserve"> – Next meeting to be held on Tuesday </w:t>
            </w:r>
            <w:r w:rsidR="002B4E7F">
              <w:rPr>
                <w:rFonts w:ascii="Arial" w:hAnsi="Arial" w:cs="Arial"/>
              </w:rPr>
              <w:t>4</w:t>
            </w:r>
            <w:r w:rsidR="002B4E7F" w:rsidRPr="002B4E7F">
              <w:rPr>
                <w:rFonts w:ascii="Arial" w:hAnsi="Arial" w:cs="Arial"/>
                <w:vertAlign w:val="superscript"/>
              </w:rPr>
              <w:t>th</w:t>
            </w:r>
            <w:r w:rsidR="002B4E7F">
              <w:rPr>
                <w:rFonts w:ascii="Arial" w:hAnsi="Arial" w:cs="Arial"/>
              </w:rPr>
              <w:t xml:space="preserve"> June</w:t>
            </w:r>
            <w:r w:rsidRPr="003E5F13">
              <w:rPr>
                <w:rFonts w:ascii="Arial" w:hAnsi="Arial" w:cs="Arial"/>
              </w:rPr>
              <w:t xml:space="preserve"> 2019 at </w:t>
            </w:r>
            <w:r w:rsidR="002B4E7F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.30pm in Burgh by Sands Village Hall.</w:t>
            </w:r>
          </w:p>
          <w:p w14:paraId="1980DC68" w14:textId="615CEFB3" w:rsidR="006B7E47" w:rsidRPr="003E5F13" w:rsidRDefault="006B7E47" w:rsidP="006B7E47">
            <w:pPr>
              <w:rPr>
                <w:rFonts w:ascii="Arial" w:hAnsi="Arial" w:cs="Arial"/>
              </w:rPr>
            </w:pPr>
          </w:p>
        </w:tc>
      </w:tr>
    </w:tbl>
    <w:p w14:paraId="54F6C5E1" w14:textId="64CBE8A9" w:rsidR="00560807" w:rsidRPr="00833C92" w:rsidRDefault="00560807" w:rsidP="00560807">
      <w:pPr>
        <w:spacing w:after="120"/>
        <w:ind w:left="1440" w:firstLine="720"/>
        <w:rPr>
          <w:sz w:val="28"/>
          <w:szCs w:val="28"/>
        </w:rPr>
      </w:pPr>
      <w:r w:rsidRPr="00833C92">
        <w:rPr>
          <w:b/>
          <w:sz w:val="28"/>
          <w:szCs w:val="28"/>
        </w:rPr>
        <w:lastRenderedPageBreak/>
        <w:t xml:space="preserve">Parish Council Financial </w:t>
      </w:r>
      <w:r>
        <w:rPr>
          <w:b/>
          <w:sz w:val="28"/>
          <w:szCs w:val="28"/>
        </w:rPr>
        <w:t>Report</w:t>
      </w:r>
    </w:p>
    <w:p w14:paraId="1A12286D" w14:textId="77777777" w:rsidR="00560807" w:rsidRPr="00833C92" w:rsidRDefault="00560807" w:rsidP="00560807">
      <w:pPr>
        <w:spacing w:after="120"/>
        <w:ind w:left="1440" w:firstLine="720"/>
        <w:rPr>
          <w:b/>
          <w:sz w:val="28"/>
          <w:szCs w:val="28"/>
        </w:rPr>
      </w:pPr>
      <w:r w:rsidRPr="00833C92">
        <w:rPr>
          <w:b/>
          <w:sz w:val="28"/>
          <w:szCs w:val="28"/>
        </w:rPr>
        <w:t>Meeting da</w:t>
      </w:r>
      <w:r>
        <w:rPr>
          <w:b/>
          <w:sz w:val="28"/>
          <w:szCs w:val="28"/>
        </w:rPr>
        <w:t>te 07th May 2019</w:t>
      </w:r>
    </w:p>
    <w:p w14:paraId="45A58F5A" w14:textId="77777777" w:rsidR="00560807" w:rsidRDefault="00560807" w:rsidP="00560807">
      <w:pPr>
        <w:spacing w:after="120"/>
        <w:rPr>
          <w:b/>
        </w:rPr>
      </w:pPr>
      <w:r w:rsidRPr="00833C92">
        <w:rPr>
          <w:b/>
        </w:rPr>
        <w:t xml:space="preserve">The following payments have been made after they were approved at the Parish Council meeting </w:t>
      </w:r>
      <w:r>
        <w:rPr>
          <w:b/>
        </w:rPr>
        <w:t>held on 02.04.19</w:t>
      </w:r>
    </w:p>
    <w:tbl>
      <w:tblPr>
        <w:tblStyle w:val="TableGrid"/>
        <w:tblW w:w="184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9"/>
        <w:gridCol w:w="3080"/>
        <w:gridCol w:w="3081"/>
        <w:gridCol w:w="3080"/>
        <w:gridCol w:w="3081"/>
        <w:gridCol w:w="3081"/>
      </w:tblGrid>
      <w:tr w:rsidR="00560807" w14:paraId="0EF5266B" w14:textId="77777777" w:rsidTr="00067C1E">
        <w:tc>
          <w:tcPr>
            <w:tcW w:w="3079" w:type="dxa"/>
          </w:tcPr>
          <w:p w14:paraId="7B793A8C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 Elsdon </w:t>
            </w:r>
          </w:p>
        </w:tc>
        <w:tc>
          <w:tcPr>
            <w:tcW w:w="3080" w:type="dxa"/>
          </w:tcPr>
          <w:p w14:paraId="74C7F84E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3081" w:type="dxa"/>
          </w:tcPr>
          <w:p w14:paraId="368DB475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£324.00</w:t>
            </w:r>
          </w:p>
        </w:tc>
        <w:tc>
          <w:tcPr>
            <w:tcW w:w="3080" w:type="dxa"/>
          </w:tcPr>
          <w:p w14:paraId="7550CA89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3776E866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7BE69FE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  <w:tr w:rsidR="00560807" w14:paraId="173F70DF" w14:textId="77777777" w:rsidTr="00067C1E">
        <w:tc>
          <w:tcPr>
            <w:tcW w:w="3079" w:type="dxa"/>
          </w:tcPr>
          <w:p w14:paraId="6DCF94FC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080" w:type="dxa"/>
          </w:tcPr>
          <w:p w14:paraId="4F9377A4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81" w:type="dxa"/>
          </w:tcPr>
          <w:p w14:paraId="67619E3A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£ 46.99</w:t>
            </w:r>
          </w:p>
        </w:tc>
        <w:tc>
          <w:tcPr>
            <w:tcW w:w="3080" w:type="dxa"/>
          </w:tcPr>
          <w:p w14:paraId="26FFF422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444586C1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3A4F821D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  <w:tr w:rsidR="00560807" w14:paraId="7475CA20" w14:textId="77777777" w:rsidTr="00067C1E">
        <w:tc>
          <w:tcPr>
            <w:tcW w:w="3079" w:type="dxa"/>
          </w:tcPr>
          <w:p w14:paraId="77D9E8C9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Cumbria County Council</w:t>
            </w:r>
          </w:p>
        </w:tc>
        <w:tc>
          <w:tcPr>
            <w:tcW w:w="3080" w:type="dxa"/>
          </w:tcPr>
          <w:p w14:paraId="7DC455AF" w14:textId="77777777" w:rsidR="00560807" w:rsidRDefault="00560807" w:rsidP="00067C1E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Thurstonfield</w:t>
            </w:r>
            <w:proofErr w:type="spellEnd"/>
            <w:r>
              <w:rPr>
                <w:b/>
              </w:rPr>
              <w:t xml:space="preserve"> VAS Post</w:t>
            </w:r>
          </w:p>
        </w:tc>
        <w:tc>
          <w:tcPr>
            <w:tcW w:w="3081" w:type="dxa"/>
          </w:tcPr>
          <w:p w14:paraId="701825B7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£674.69</w:t>
            </w:r>
          </w:p>
        </w:tc>
        <w:tc>
          <w:tcPr>
            <w:tcW w:w="3080" w:type="dxa"/>
          </w:tcPr>
          <w:p w14:paraId="696BC328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662AC21A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116540DB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  <w:tr w:rsidR="00560807" w14:paraId="35DD92BB" w14:textId="77777777" w:rsidTr="00067C1E">
        <w:tc>
          <w:tcPr>
            <w:tcW w:w="3079" w:type="dxa"/>
          </w:tcPr>
          <w:p w14:paraId="65D83325" w14:textId="77777777" w:rsidR="00560807" w:rsidRDefault="00560807" w:rsidP="00067C1E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Thurstonfield</w:t>
            </w:r>
            <w:proofErr w:type="spellEnd"/>
            <w:r>
              <w:rPr>
                <w:b/>
              </w:rPr>
              <w:t xml:space="preserve"> Meth Church</w:t>
            </w:r>
          </w:p>
        </w:tc>
        <w:tc>
          <w:tcPr>
            <w:tcW w:w="3080" w:type="dxa"/>
          </w:tcPr>
          <w:p w14:paraId="322F06A8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Hire of Hall</w:t>
            </w:r>
          </w:p>
        </w:tc>
        <w:tc>
          <w:tcPr>
            <w:tcW w:w="3081" w:type="dxa"/>
          </w:tcPr>
          <w:p w14:paraId="511F2A4E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£ 15.00</w:t>
            </w:r>
          </w:p>
        </w:tc>
        <w:tc>
          <w:tcPr>
            <w:tcW w:w="3080" w:type="dxa"/>
          </w:tcPr>
          <w:p w14:paraId="33A6D2EB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21F66062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3DC4F5F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  <w:tr w:rsidR="00560807" w14:paraId="6A2DDEA0" w14:textId="77777777" w:rsidTr="00067C1E">
        <w:tc>
          <w:tcPr>
            <w:tcW w:w="3079" w:type="dxa"/>
          </w:tcPr>
          <w:p w14:paraId="1052D1A6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Cumbria County Council</w:t>
            </w:r>
          </w:p>
        </w:tc>
        <w:tc>
          <w:tcPr>
            <w:tcW w:w="3080" w:type="dxa"/>
          </w:tcPr>
          <w:p w14:paraId="54418C3E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Misregistration of Common Land</w:t>
            </w:r>
          </w:p>
        </w:tc>
        <w:tc>
          <w:tcPr>
            <w:tcW w:w="3081" w:type="dxa"/>
          </w:tcPr>
          <w:p w14:paraId="71AE168A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£377.66</w:t>
            </w:r>
          </w:p>
        </w:tc>
        <w:tc>
          <w:tcPr>
            <w:tcW w:w="3080" w:type="dxa"/>
          </w:tcPr>
          <w:p w14:paraId="3EA39B2D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2584EEAE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77C5612C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  <w:tr w:rsidR="00560807" w14:paraId="694856CE" w14:textId="77777777" w:rsidTr="00067C1E">
        <w:tc>
          <w:tcPr>
            <w:tcW w:w="3079" w:type="dxa"/>
          </w:tcPr>
          <w:p w14:paraId="7CC293E3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4FB05DA8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3C05C8FA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44FBFB95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11EF5807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2610B04E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  <w:tr w:rsidR="00560807" w14:paraId="412F4265" w14:textId="77777777" w:rsidTr="00067C1E">
        <w:tc>
          <w:tcPr>
            <w:tcW w:w="3079" w:type="dxa"/>
          </w:tcPr>
          <w:p w14:paraId="17371F10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38AF76D0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3E6DE6C6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193B1246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A38C0D4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3E4A3DBD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  <w:tr w:rsidR="00560807" w14:paraId="499771AA" w14:textId="77777777" w:rsidTr="00067C1E">
        <w:tc>
          <w:tcPr>
            <w:tcW w:w="3079" w:type="dxa"/>
          </w:tcPr>
          <w:p w14:paraId="4D12E226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687AB441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46620365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0" w:type="dxa"/>
          </w:tcPr>
          <w:p w14:paraId="3929151B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781B775C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0BEFA5C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</w:tbl>
    <w:p w14:paraId="51F06338" w14:textId="77777777" w:rsidR="00560807" w:rsidRDefault="00560807" w:rsidP="00560807">
      <w:pPr>
        <w:spacing w:after="120"/>
        <w:rPr>
          <w:b/>
        </w:rPr>
      </w:pPr>
    </w:p>
    <w:p w14:paraId="0E1B3ABB" w14:textId="77777777" w:rsidR="00560807" w:rsidRDefault="00560807" w:rsidP="00560807">
      <w:pPr>
        <w:spacing w:after="120"/>
        <w:rPr>
          <w:b/>
        </w:rPr>
      </w:pPr>
      <w:r>
        <w:rPr>
          <w:b/>
        </w:rPr>
        <w:t>Paym</w:t>
      </w:r>
      <w:r w:rsidRPr="00833C92">
        <w:rPr>
          <w:b/>
        </w:rPr>
        <w:t>ent</w:t>
      </w:r>
      <w:r>
        <w:rPr>
          <w:b/>
        </w:rPr>
        <w:t>s</w:t>
      </w:r>
      <w:r w:rsidRPr="00833C92">
        <w:rPr>
          <w:b/>
        </w:rPr>
        <w:t xml:space="preserve"> made since last meeting.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6"/>
        <w:gridCol w:w="3005"/>
        <w:gridCol w:w="3005"/>
      </w:tblGrid>
      <w:tr w:rsidR="00560807" w14:paraId="26CEE487" w14:textId="77777777" w:rsidTr="00067C1E">
        <w:tc>
          <w:tcPr>
            <w:tcW w:w="3080" w:type="dxa"/>
          </w:tcPr>
          <w:p w14:paraId="45A8D42D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None</w:t>
            </w:r>
          </w:p>
        </w:tc>
        <w:tc>
          <w:tcPr>
            <w:tcW w:w="3081" w:type="dxa"/>
          </w:tcPr>
          <w:p w14:paraId="78E09DAF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C0E2C85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</w:tbl>
    <w:p w14:paraId="6A21CC55" w14:textId="77777777" w:rsidR="00560807" w:rsidRDefault="00560807" w:rsidP="00560807">
      <w:pPr>
        <w:spacing w:after="120"/>
        <w:rPr>
          <w:b/>
        </w:rPr>
      </w:pPr>
    </w:p>
    <w:p w14:paraId="2DA8C90C" w14:textId="77777777" w:rsidR="00560807" w:rsidRDefault="00560807" w:rsidP="00560807">
      <w:pPr>
        <w:spacing w:after="120"/>
        <w:rPr>
          <w:b/>
        </w:rPr>
      </w:pPr>
      <w:r w:rsidRPr="00833C92">
        <w:rPr>
          <w:b/>
        </w:rPr>
        <w:t>The following requests for payment have been received or are</w:t>
      </w:r>
      <w:r>
        <w:rPr>
          <w:b/>
        </w:rPr>
        <w:t xml:space="preserve"> pending: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2"/>
        <w:gridCol w:w="3008"/>
        <w:gridCol w:w="3006"/>
      </w:tblGrid>
      <w:tr w:rsidR="00560807" w14:paraId="7130F2E0" w14:textId="77777777" w:rsidTr="00067C1E">
        <w:tc>
          <w:tcPr>
            <w:tcW w:w="3080" w:type="dxa"/>
          </w:tcPr>
          <w:p w14:paraId="3F35A7FA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I Elsdon </w:t>
            </w:r>
          </w:p>
        </w:tc>
        <w:tc>
          <w:tcPr>
            <w:tcW w:w="3081" w:type="dxa"/>
          </w:tcPr>
          <w:p w14:paraId="0879FAC4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Salary</w:t>
            </w:r>
          </w:p>
        </w:tc>
        <w:tc>
          <w:tcPr>
            <w:tcW w:w="3081" w:type="dxa"/>
          </w:tcPr>
          <w:p w14:paraId="4A95D59E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£ 324.00</w:t>
            </w:r>
          </w:p>
        </w:tc>
      </w:tr>
      <w:tr w:rsidR="00560807" w14:paraId="420CC9D7" w14:textId="77777777" w:rsidTr="00067C1E">
        <w:tc>
          <w:tcPr>
            <w:tcW w:w="3080" w:type="dxa"/>
          </w:tcPr>
          <w:p w14:paraId="7DE26B77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I Elsdon</w:t>
            </w:r>
          </w:p>
        </w:tc>
        <w:tc>
          <w:tcPr>
            <w:tcW w:w="3081" w:type="dxa"/>
          </w:tcPr>
          <w:p w14:paraId="7241AA3D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Expenses</w:t>
            </w:r>
          </w:p>
        </w:tc>
        <w:tc>
          <w:tcPr>
            <w:tcW w:w="3081" w:type="dxa"/>
          </w:tcPr>
          <w:p w14:paraId="5C2CE9A8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£ 108.86</w:t>
            </w:r>
          </w:p>
        </w:tc>
      </w:tr>
      <w:tr w:rsidR="00560807" w14:paraId="5486BC4D" w14:textId="77777777" w:rsidTr="00067C1E">
        <w:tc>
          <w:tcPr>
            <w:tcW w:w="3080" w:type="dxa"/>
          </w:tcPr>
          <w:p w14:paraId="7FA827F3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 xml:space="preserve">Beaumont PC </w:t>
            </w:r>
          </w:p>
        </w:tc>
        <w:tc>
          <w:tcPr>
            <w:tcW w:w="3081" w:type="dxa"/>
          </w:tcPr>
          <w:p w14:paraId="7111963A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Clerk Training</w:t>
            </w:r>
          </w:p>
        </w:tc>
        <w:tc>
          <w:tcPr>
            <w:tcW w:w="3081" w:type="dxa"/>
          </w:tcPr>
          <w:p w14:paraId="4ABD2023" w14:textId="77777777" w:rsidR="00560807" w:rsidRDefault="00560807" w:rsidP="00067C1E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£  66</w:t>
            </w:r>
            <w:proofErr w:type="gramEnd"/>
            <w:r>
              <w:rPr>
                <w:b/>
              </w:rPr>
              <w:t>.30</w:t>
            </w:r>
          </w:p>
        </w:tc>
      </w:tr>
      <w:tr w:rsidR="00560807" w14:paraId="4ABC2D14" w14:textId="77777777" w:rsidTr="00067C1E">
        <w:tc>
          <w:tcPr>
            <w:tcW w:w="3080" w:type="dxa"/>
          </w:tcPr>
          <w:p w14:paraId="4FF2AACA" w14:textId="77777777" w:rsidR="00560807" w:rsidRDefault="00560807" w:rsidP="00067C1E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Borderloos</w:t>
            </w:r>
            <w:proofErr w:type="spellEnd"/>
          </w:p>
        </w:tc>
        <w:tc>
          <w:tcPr>
            <w:tcW w:w="3081" w:type="dxa"/>
          </w:tcPr>
          <w:p w14:paraId="2B8EF8E7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Portable Toilet hire</w:t>
            </w:r>
          </w:p>
        </w:tc>
        <w:tc>
          <w:tcPr>
            <w:tcW w:w="3081" w:type="dxa"/>
          </w:tcPr>
          <w:p w14:paraId="26EF7084" w14:textId="77777777" w:rsidR="00560807" w:rsidRDefault="00560807" w:rsidP="00067C1E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£  95</w:t>
            </w:r>
            <w:proofErr w:type="gramEnd"/>
            <w:r>
              <w:rPr>
                <w:b/>
              </w:rPr>
              <w:t>.05</w:t>
            </w:r>
          </w:p>
        </w:tc>
      </w:tr>
      <w:tr w:rsidR="00560807" w14:paraId="5FFF87C5" w14:textId="77777777" w:rsidTr="00067C1E">
        <w:tc>
          <w:tcPr>
            <w:tcW w:w="3080" w:type="dxa"/>
          </w:tcPr>
          <w:p w14:paraId="301A29CA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Burgh Public Hall</w:t>
            </w:r>
          </w:p>
        </w:tc>
        <w:tc>
          <w:tcPr>
            <w:tcW w:w="3081" w:type="dxa"/>
          </w:tcPr>
          <w:p w14:paraId="76C1F5D5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Hire of Hall</w:t>
            </w:r>
          </w:p>
        </w:tc>
        <w:tc>
          <w:tcPr>
            <w:tcW w:w="3081" w:type="dxa"/>
          </w:tcPr>
          <w:p w14:paraId="0A00E937" w14:textId="77777777" w:rsidR="00560807" w:rsidRDefault="00560807" w:rsidP="00067C1E">
            <w:pPr>
              <w:spacing w:after="120"/>
              <w:rPr>
                <w:b/>
              </w:rPr>
            </w:pPr>
            <w:proofErr w:type="gramStart"/>
            <w:r>
              <w:rPr>
                <w:b/>
              </w:rPr>
              <w:t>£  45</w:t>
            </w:r>
            <w:proofErr w:type="gramEnd"/>
            <w:r>
              <w:rPr>
                <w:b/>
              </w:rPr>
              <w:t>.00</w:t>
            </w:r>
          </w:p>
        </w:tc>
      </w:tr>
      <w:tr w:rsidR="00560807" w14:paraId="438252E5" w14:textId="77777777" w:rsidTr="00067C1E">
        <w:tc>
          <w:tcPr>
            <w:tcW w:w="3080" w:type="dxa"/>
          </w:tcPr>
          <w:p w14:paraId="69087185" w14:textId="77777777" w:rsidR="00560807" w:rsidRDefault="00560807" w:rsidP="00067C1E">
            <w:pPr>
              <w:spacing w:after="120"/>
              <w:rPr>
                <w:b/>
              </w:rPr>
            </w:pPr>
            <w:proofErr w:type="spellStart"/>
            <w:r>
              <w:rPr>
                <w:b/>
              </w:rPr>
              <w:t>Swarco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Trafffic</w:t>
            </w:r>
            <w:proofErr w:type="spellEnd"/>
            <w:r>
              <w:rPr>
                <w:b/>
              </w:rPr>
              <w:t xml:space="preserve"> Ltd</w:t>
            </w:r>
          </w:p>
        </w:tc>
        <w:tc>
          <w:tcPr>
            <w:tcW w:w="3081" w:type="dxa"/>
          </w:tcPr>
          <w:p w14:paraId="03F7FD2C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Burgh SID</w:t>
            </w:r>
          </w:p>
        </w:tc>
        <w:tc>
          <w:tcPr>
            <w:tcW w:w="3081" w:type="dxa"/>
          </w:tcPr>
          <w:p w14:paraId="5BB82C24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£4262.40</w:t>
            </w:r>
          </w:p>
        </w:tc>
      </w:tr>
      <w:tr w:rsidR="00560807" w14:paraId="474B0B81" w14:textId="77777777" w:rsidTr="00067C1E">
        <w:tc>
          <w:tcPr>
            <w:tcW w:w="3080" w:type="dxa"/>
          </w:tcPr>
          <w:p w14:paraId="79B2F1A8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BHIB Ltd</w:t>
            </w:r>
          </w:p>
        </w:tc>
        <w:tc>
          <w:tcPr>
            <w:tcW w:w="3081" w:type="dxa"/>
          </w:tcPr>
          <w:p w14:paraId="60EDAB65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Insurance</w:t>
            </w:r>
          </w:p>
        </w:tc>
        <w:tc>
          <w:tcPr>
            <w:tcW w:w="3081" w:type="dxa"/>
          </w:tcPr>
          <w:p w14:paraId="18D53B27" w14:textId="77777777" w:rsidR="00560807" w:rsidRDefault="00560807" w:rsidP="00067C1E">
            <w:pPr>
              <w:spacing w:after="120"/>
              <w:rPr>
                <w:b/>
              </w:rPr>
            </w:pPr>
            <w:r>
              <w:rPr>
                <w:b/>
              </w:rPr>
              <w:t>£ 537.14</w:t>
            </w:r>
          </w:p>
        </w:tc>
      </w:tr>
      <w:tr w:rsidR="00560807" w14:paraId="71E09C6D" w14:textId="77777777" w:rsidTr="00067C1E">
        <w:tc>
          <w:tcPr>
            <w:tcW w:w="3080" w:type="dxa"/>
          </w:tcPr>
          <w:p w14:paraId="25052084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50BD3AD3" w14:textId="77777777" w:rsidR="00560807" w:rsidRDefault="00560807" w:rsidP="00067C1E">
            <w:pPr>
              <w:spacing w:after="120"/>
              <w:rPr>
                <w:b/>
              </w:rPr>
            </w:pPr>
          </w:p>
        </w:tc>
        <w:tc>
          <w:tcPr>
            <w:tcW w:w="3081" w:type="dxa"/>
          </w:tcPr>
          <w:p w14:paraId="06868673" w14:textId="77777777" w:rsidR="00560807" w:rsidRDefault="00560807" w:rsidP="00067C1E">
            <w:pPr>
              <w:spacing w:after="120"/>
              <w:rPr>
                <w:b/>
              </w:rPr>
            </w:pPr>
          </w:p>
        </w:tc>
      </w:tr>
    </w:tbl>
    <w:p w14:paraId="50DDF9B5" w14:textId="77777777" w:rsidR="00560807" w:rsidRDefault="00560807" w:rsidP="00560807">
      <w:pPr>
        <w:spacing w:after="120"/>
        <w:rPr>
          <w:b/>
          <w:sz w:val="28"/>
          <w:szCs w:val="28"/>
        </w:rPr>
      </w:pPr>
    </w:p>
    <w:p w14:paraId="53279F8E" w14:textId="77777777" w:rsidR="00560807" w:rsidRDefault="00560807">
      <w:pPr>
        <w:rPr>
          <w:b/>
          <w:sz w:val="28"/>
          <w:szCs w:val="28"/>
        </w:rPr>
      </w:pPr>
    </w:p>
    <w:sectPr w:rsidR="005608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D31B8F" w14:textId="77777777" w:rsidR="0012449F" w:rsidRDefault="0012449F" w:rsidP="00342217">
      <w:pPr>
        <w:spacing w:after="0" w:line="240" w:lineRule="auto"/>
      </w:pPr>
      <w:r>
        <w:separator/>
      </w:r>
    </w:p>
  </w:endnote>
  <w:endnote w:type="continuationSeparator" w:id="0">
    <w:p w14:paraId="13E9AB4D" w14:textId="77777777" w:rsidR="0012449F" w:rsidRDefault="0012449F" w:rsidP="00342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4A43E" w14:textId="77777777" w:rsidR="0012449F" w:rsidRDefault="0012449F" w:rsidP="00342217">
      <w:pPr>
        <w:spacing w:after="0" w:line="240" w:lineRule="auto"/>
      </w:pPr>
      <w:r>
        <w:separator/>
      </w:r>
    </w:p>
  </w:footnote>
  <w:footnote w:type="continuationSeparator" w:id="0">
    <w:p w14:paraId="7A4CF088" w14:textId="77777777" w:rsidR="0012449F" w:rsidRDefault="0012449F" w:rsidP="00342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81352"/>
      <w:docPartObj>
        <w:docPartGallery w:val="Page Numbers (Top of Page)"/>
        <w:docPartUnique/>
      </w:docPartObj>
    </w:sdtPr>
    <w:sdtEndPr/>
    <w:sdtContent>
      <w:p w14:paraId="55582F9D" w14:textId="6D866A3D" w:rsidR="00306F65" w:rsidRDefault="00306F65" w:rsidP="00A0268C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8409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840990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</w:rPr>
          <w:t xml:space="preserve">                                                                                                                                     DRAFT</w:t>
        </w:r>
      </w:p>
    </w:sdtContent>
  </w:sdt>
  <w:p w14:paraId="332789AE" w14:textId="77777777" w:rsidR="00306F65" w:rsidRDefault="00306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76A09"/>
    <w:multiLevelType w:val="hybridMultilevel"/>
    <w:tmpl w:val="4A421F94"/>
    <w:lvl w:ilvl="0" w:tplc="014E57D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8E1AE8"/>
    <w:multiLevelType w:val="hybridMultilevel"/>
    <w:tmpl w:val="D5E2BD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5F4784"/>
    <w:multiLevelType w:val="multilevel"/>
    <w:tmpl w:val="9A0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026890"/>
    <w:multiLevelType w:val="hybridMultilevel"/>
    <w:tmpl w:val="94D89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81FE1"/>
    <w:multiLevelType w:val="multilevel"/>
    <w:tmpl w:val="5AEEA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F2B3E"/>
    <w:multiLevelType w:val="hybridMultilevel"/>
    <w:tmpl w:val="50B0F8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05A7A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49C0"/>
    <w:multiLevelType w:val="multilevel"/>
    <w:tmpl w:val="329C0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593B64"/>
    <w:multiLevelType w:val="hybridMultilevel"/>
    <w:tmpl w:val="5C4AFA6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3E62C6"/>
    <w:multiLevelType w:val="hybridMultilevel"/>
    <w:tmpl w:val="A852E42C"/>
    <w:lvl w:ilvl="0" w:tplc="3E54A56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A53D35"/>
    <w:multiLevelType w:val="hybridMultilevel"/>
    <w:tmpl w:val="2B3E67DE"/>
    <w:lvl w:ilvl="0" w:tplc="928478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1361C"/>
    <w:multiLevelType w:val="hybridMultilevel"/>
    <w:tmpl w:val="1A0A6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B081515"/>
    <w:multiLevelType w:val="hybridMultilevel"/>
    <w:tmpl w:val="04D6F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9A26F0"/>
    <w:multiLevelType w:val="hybridMultilevel"/>
    <w:tmpl w:val="56960934"/>
    <w:lvl w:ilvl="0" w:tplc="0F1055E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A7E62"/>
    <w:multiLevelType w:val="hybridMultilevel"/>
    <w:tmpl w:val="5E229A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979EF"/>
    <w:multiLevelType w:val="hybridMultilevel"/>
    <w:tmpl w:val="3A3C74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152F03"/>
    <w:multiLevelType w:val="hybridMultilevel"/>
    <w:tmpl w:val="A04AB8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30D07"/>
    <w:multiLevelType w:val="hybridMultilevel"/>
    <w:tmpl w:val="2E280F3E"/>
    <w:lvl w:ilvl="0" w:tplc="09AAFCC2">
      <w:start w:val="1"/>
      <w:numFmt w:val="decimal"/>
      <w:lvlText w:val="%1."/>
      <w:lvlJc w:val="left"/>
      <w:pPr>
        <w:ind w:left="1080" w:hanging="720"/>
      </w:pPr>
      <w:rPr>
        <w:rFonts w:ascii="Arial" w:eastAsiaTheme="minorEastAsia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23A57"/>
    <w:multiLevelType w:val="hybridMultilevel"/>
    <w:tmpl w:val="C09C9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F60946"/>
    <w:multiLevelType w:val="hybridMultilevel"/>
    <w:tmpl w:val="862CC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9F0"/>
    <w:multiLevelType w:val="hybridMultilevel"/>
    <w:tmpl w:val="70D28316"/>
    <w:lvl w:ilvl="0" w:tplc="9284782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F8920E8"/>
    <w:multiLevelType w:val="hybridMultilevel"/>
    <w:tmpl w:val="9D322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75308E"/>
    <w:multiLevelType w:val="hybridMultilevel"/>
    <w:tmpl w:val="CD909D56"/>
    <w:lvl w:ilvl="0" w:tplc="75C8F2A0">
      <w:start w:val="1"/>
      <w:numFmt w:val="decimal"/>
      <w:lvlText w:val="%1"/>
      <w:lvlJc w:val="left"/>
      <w:pPr>
        <w:ind w:left="360" w:hanging="360"/>
      </w:pPr>
      <w:rPr>
        <w:rFonts w:ascii="Arial" w:eastAsiaTheme="minorEastAsia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4A06F03"/>
    <w:multiLevelType w:val="hybridMultilevel"/>
    <w:tmpl w:val="3072D9B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6527A33"/>
    <w:multiLevelType w:val="hybridMultilevel"/>
    <w:tmpl w:val="448AC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6C709DF"/>
    <w:multiLevelType w:val="hybridMultilevel"/>
    <w:tmpl w:val="A524CB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9E349F"/>
    <w:multiLevelType w:val="multilevel"/>
    <w:tmpl w:val="F8F4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567051"/>
    <w:multiLevelType w:val="hybridMultilevel"/>
    <w:tmpl w:val="F77605F6"/>
    <w:lvl w:ilvl="0" w:tplc="0734A12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40165F0"/>
    <w:multiLevelType w:val="multilevel"/>
    <w:tmpl w:val="0396D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381F64"/>
    <w:multiLevelType w:val="hybridMultilevel"/>
    <w:tmpl w:val="FEF2166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3D235B"/>
    <w:multiLevelType w:val="hybridMultilevel"/>
    <w:tmpl w:val="1432078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DB37001"/>
    <w:multiLevelType w:val="hybridMultilevel"/>
    <w:tmpl w:val="9614FD1A"/>
    <w:lvl w:ilvl="0" w:tplc="75C8F2A0">
      <w:start w:val="1"/>
      <w:numFmt w:val="decimal"/>
      <w:lvlText w:val="%1"/>
      <w:lvlJc w:val="left"/>
      <w:pPr>
        <w:ind w:left="720" w:hanging="720"/>
      </w:pPr>
      <w:rPr>
        <w:rFonts w:ascii="Arial" w:eastAsiaTheme="minorEastAsia" w:hAnsi="Arial" w:cs="Arial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D56C97"/>
    <w:multiLevelType w:val="hybridMultilevel"/>
    <w:tmpl w:val="52F26F14"/>
    <w:lvl w:ilvl="0" w:tplc="7ECA7B28">
      <w:start w:val="1"/>
      <w:numFmt w:val="lowerRoman"/>
      <w:lvlText w:val="%1)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32B3382"/>
    <w:multiLevelType w:val="hybridMultilevel"/>
    <w:tmpl w:val="A1662CEC"/>
    <w:lvl w:ilvl="0" w:tplc="928478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4E5997"/>
    <w:multiLevelType w:val="hybridMultilevel"/>
    <w:tmpl w:val="8E4ED034"/>
    <w:lvl w:ilvl="0" w:tplc="D172A50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E27B3F"/>
    <w:multiLevelType w:val="hybridMultilevel"/>
    <w:tmpl w:val="94503630"/>
    <w:lvl w:ilvl="0" w:tplc="A3EC09AE">
      <w:start w:val="1"/>
      <w:numFmt w:val="decimal"/>
      <w:lvlText w:val="%1"/>
      <w:lvlJc w:val="left"/>
      <w:pPr>
        <w:ind w:left="720" w:hanging="72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58328C1"/>
    <w:multiLevelType w:val="hybridMultilevel"/>
    <w:tmpl w:val="4B6613D0"/>
    <w:lvl w:ilvl="0" w:tplc="D172A5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017F39"/>
    <w:multiLevelType w:val="hybridMultilevel"/>
    <w:tmpl w:val="FB244926"/>
    <w:lvl w:ilvl="0" w:tplc="D172A5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B23141"/>
    <w:multiLevelType w:val="hybridMultilevel"/>
    <w:tmpl w:val="8C3E8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7B1DBC"/>
    <w:multiLevelType w:val="hybridMultilevel"/>
    <w:tmpl w:val="C6403E3E"/>
    <w:lvl w:ilvl="0" w:tplc="014E57D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C019E1"/>
    <w:multiLevelType w:val="hybridMultilevel"/>
    <w:tmpl w:val="D834F5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6"/>
  </w:num>
  <w:num w:numId="3">
    <w:abstractNumId w:val="17"/>
  </w:num>
  <w:num w:numId="4">
    <w:abstractNumId w:val="21"/>
  </w:num>
  <w:num w:numId="5">
    <w:abstractNumId w:val="3"/>
  </w:num>
  <w:num w:numId="6">
    <w:abstractNumId w:val="19"/>
  </w:num>
  <w:num w:numId="7">
    <w:abstractNumId w:val="24"/>
  </w:num>
  <w:num w:numId="8">
    <w:abstractNumId w:val="1"/>
  </w:num>
  <w:num w:numId="9">
    <w:abstractNumId w:val="31"/>
  </w:num>
  <w:num w:numId="10">
    <w:abstractNumId w:val="15"/>
  </w:num>
  <w:num w:numId="11">
    <w:abstractNumId w:val="22"/>
  </w:num>
  <w:num w:numId="12">
    <w:abstractNumId w:val="11"/>
  </w:num>
  <w:num w:numId="13">
    <w:abstractNumId w:val="5"/>
  </w:num>
  <w:num w:numId="14">
    <w:abstractNumId w:val="30"/>
  </w:num>
  <w:num w:numId="15">
    <w:abstractNumId w:val="8"/>
  </w:num>
  <w:num w:numId="16">
    <w:abstractNumId w:val="12"/>
  </w:num>
  <w:num w:numId="17">
    <w:abstractNumId w:val="23"/>
  </w:num>
  <w:num w:numId="18">
    <w:abstractNumId w:val="27"/>
  </w:num>
  <w:num w:numId="19">
    <w:abstractNumId w:val="25"/>
  </w:num>
  <w:num w:numId="20">
    <w:abstractNumId w:val="18"/>
  </w:num>
  <w:num w:numId="21">
    <w:abstractNumId w:val="13"/>
  </w:num>
  <w:num w:numId="22">
    <w:abstractNumId w:val="14"/>
  </w:num>
  <w:num w:numId="23">
    <w:abstractNumId w:val="26"/>
  </w:num>
  <w:num w:numId="24">
    <w:abstractNumId w:val="2"/>
  </w:num>
  <w:num w:numId="25">
    <w:abstractNumId w:val="7"/>
  </w:num>
  <w:num w:numId="26">
    <w:abstractNumId w:val="28"/>
  </w:num>
  <w:num w:numId="27">
    <w:abstractNumId w:val="4"/>
  </w:num>
  <w:num w:numId="28">
    <w:abstractNumId w:val="40"/>
  </w:num>
  <w:num w:numId="29">
    <w:abstractNumId w:val="36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37"/>
  </w:num>
  <w:num w:numId="34">
    <w:abstractNumId w:val="20"/>
  </w:num>
  <w:num w:numId="35">
    <w:abstractNumId w:val="35"/>
  </w:num>
  <w:num w:numId="36">
    <w:abstractNumId w:val="32"/>
  </w:num>
  <w:num w:numId="37">
    <w:abstractNumId w:val="10"/>
  </w:num>
  <w:num w:numId="38">
    <w:abstractNumId w:val="0"/>
  </w:num>
  <w:num w:numId="39">
    <w:abstractNumId w:val="9"/>
  </w:num>
  <w:num w:numId="40">
    <w:abstractNumId w:val="33"/>
  </w:num>
  <w:num w:numId="41">
    <w:abstractNumId w:val="39"/>
  </w:num>
  <w:num w:numId="42">
    <w:abstractNumId w:val="16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007"/>
    <w:rsid w:val="0000206E"/>
    <w:rsid w:val="000075CF"/>
    <w:rsid w:val="000133C5"/>
    <w:rsid w:val="00020F37"/>
    <w:rsid w:val="00027AF2"/>
    <w:rsid w:val="000316DB"/>
    <w:rsid w:val="00032C07"/>
    <w:rsid w:val="0003320C"/>
    <w:rsid w:val="00033DB4"/>
    <w:rsid w:val="00035971"/>
    <w:rsid w:val="000465DE"/>
    <w:rsid w:val="00052F18"/>
    <w:rsid w:val="00053C13"/>
    <w:rsid w:val="00053E88"/>
    <w:rsid w:val="00060328"/>
    <w:rsid w:val="00060BC0"/>
    <w:rsid w:val="00065543"/>
    <w:rsid w:val="000655C2"/>
    <w:rsid w:val="0006686A"/>
    <w:rsid w:val="00066AE8"/>
    <w:rsid w:val="00071C1D"/>
    <w:rsid w:val="000725F0"/>
    <w:rsid w:val="0007719A"/>
    <w:rsid w:val="00081E8C"/>
    <w:rsid w:val="000866B6"/>
    <w:rsid w:val="000866D4"/>
    <w:rsid w:val="00091B70"/>
    <w:rsid w:val="000925E8"/>
    <w:rsid w:val="0009515C"/>
    <w:rsid w:val="000951B3"/>
    <w:rsid w:val="000A2430"/>
    <w:rsid w:val="000A33CB"/>
    <w:rsid w:val="000A4039"/>
    <w:rsid w:val="000A6AC9"/>
    <w:rsid w:val="000B2681"/>
    <w:rsid w:val="000C0A22"/>
    <w:rsid w:val="000C1347"/>
    <w:rsid w:val="000D0DFD"/>
    <w:rsid w:val="000E39A2"/>
    <w:rsid w:val="000E68FA"/>
    <w:rsid w:val="000F156C"/>
    <w:rsid w:val="000F1BE3"/>
    <w:rsid w:val="000F1EB5"/>
    <w:rsid w:val="000F25F2"/>
    <w:rsid w:val="000F4918"/>
    <w:rsid w:val="00114417"/>
    <w:rsid w:val="00117805"/>
    <w:rsid w:val="00123113"/>
    <w:rsid w:val="001231B9"/>
    <w:rsid w:val="0012449F"/>
    <w:rsid w:val="00126238"/>
    <w:rsid w:val="001268C9"/>
    <w:rsid w:val="001318FD"/>
    <w:rsid w:val="00154099"/>
    <w:rsid w:val="001656C7"/>
    <w:rsid w:val="00166731"/>
    <w:rsid w:val="00177C09"/>
    <w:rsid w:val="0019100B"/>
    <w:rsid w:val="001914E7"/>
    <w:rsid w:val="001A1E9A"/>
    <w:rsid w:val="001A36C3"/>
    <w:rsid w:val="001A5415"/>
    <w:rsid w:val="001A7FE4"/>
    <w:rsid w:val="001B1DEF"/>
    <w:rsid w:val="001B6CAA"/>
    <w:rsid w:val="001B7306"/>
    <w:rsid w:val="001C3E95"/>
    <w:rsid w:val="001C73FA"/>
    <w:rsid w:val="001D4459"/>
    <w:rsid w:val="001D62EE"/>
    <w:rsid w:val="001D637B"/>
    <w:rsid w:val="001E1AA1"/>
    <w:rsid w:val="001E4097"/>
    <w:rsid w:val="001E57AC"/>
    <w:rsid w:val="001F452B"/>
    <w:rsid w:val="001F67AB"/>
    <w:rsid w:val="001F69EB"/>
    <w:rsid w:val="002004F9"/>
    <w:rsid w:val="00202236"/>
    <w:rsid w:val="0021171E"/>
    <w:rsid w:val="00213CE3"/>
    <w:rsid w:val="00214495"/>
    <w:rsid w:val="002236C9"/>
    <w:rsid w:val="00227904"/>
    <w:rsid w:val="00230060"/>
    <w:rsid w:val="002340BD"/>
    <w:rsid w:val="00236F29"/>
    <w:rsid w:val="002461F7"/>
    <w:rsid w:val="00246206"/>
    <w:rsid w:val="00250319"/>
    <w:rsid w:val="002539D6"/>
    <w:rsid w:val="00263FDD"/>
    <w:rsid w:val="00264272"/>
    <w:rsid w:val="002678DE"/>
    <w:rsid w:val="0027024B"/>
    <w:rsid w:val="00273B62"/>
    <w:rsid w:val="0027703E"/>
    <w:rsid w:val="00291617"/>
    <w:rsid w:val="002B4E7F"/>
    <w:rsid w:val="002B4FB2"/>
    <w:rsid w:val="002B6DCE"/>
    <w:rsid w:val="002C0B89"/>
    <w:rsid w:val="002C3655"/>
    <w:rsid w:val="002C627E"/>
    <w:rsid w:val="002D1F32"/>
    <w:rsid w:val="002D5179"/>
    <w:rsid w:val="002E5E9A"/>
    <w:rsid w:val="00301DBC"/>
    <w:rsid w:val="00306F65"/>
    <w:rsid w:val="003249D8"/>
    <w:rsid w:val="00331719"/>
    <w:rsid w:val="00331BD3"/>
    <w:rsid w:val="003336BF"/>
    <w:rsid w:val="003362A3"/>
    <w:rsid w:val="00341C0D"/>
    <w:rsid w:val="00342217"/>
    <w:rsid w:val="00342FF4"/>
    <w:rsid w:val="00345094"/>
    <w:rsid w:val="0035081C"/>
    <w:rsid w:val="00352F59"/>
    <w:rsid w:val="00353817"/>
    <w:rsid w:val="00360058"/>
    <w:rsid w:val="00367F97"/>
    <w:rsid w:val="00370BD4"/>
    <w:rsid w:val="003724B2"/>
    <w:rsid w:val="00375DD4"/>
    <w:rsid w:val="00376D6A"/>
    <w:rsid w:val="0037730E"/>
    <w:rsid w:val="00380FEB"/>
    <w:rsid w:val="00381947"/>
    <w:rsid w:val="00384DF2"/>
    <w:rsid w:val="00392ED4"/>
    <w:rsid w:val="00393386"/>
    <w:rsid w:val="00393669"/>
    <w:rsid w:val="00397027"/>
    <w:rsid w:val="003A0B1F"/>
    <w:rsid w:val="003A27F6"/>
    <w:rsid w:val="003A7544"/>
    <w:rsid w:val="003B02CC"/>
    <w:rsid w:val="003B05C8"/>
    <w:rsid w:val="003B10BE"/>
    <w:rsid w:val="003B5607"/>
    <w:rsid w:val="003C153E"/>
    <w:rsid w:val="003D023A"/>
    <w:rsid w:val="003D06BC"/>
    <w:rsid w:val="003D7E4C"/>
    <w:rsid w:val="003E5F13"/>
    <w:rsid w:val="003F23D6"/>
    <w:rsid w:val="003F769F"/>
    <w:rsid w:val="004039C5"/>
    <w:rsid w:val="004162A5"/>
    <w:rsid w:val="00416DA5"/>
    <w:rsid w:val="004303E3"/>
    <w:rsid w:val="00444731"/>
    <w:rsid w:val="00452E03"/>
    <w:rsid w:val="00456411"/>
    <w:rsid w:val="004600EA"/>
    <w:rsid w:val="00465F7D"/>
    <w:rsid w:val="00470C0E"/>
    <w:rsid w:val="004818D7"/>
    <w:rsid w:val="00487CC6"/>
    <w:rsid w:val="00490494"/>
    <w:rsid w:val="00491981"/>
    <w:rsid w:val="00492178"/>
    <w:rsid w:val="004968F8"/>
    <w:rsid w:val="004A0EA9"/>
    <w:rsid w:val="004A155B"/>
    <w:rsid w:val="004A2E62"/>
    <w:rsid w:val="004B3191"/>
    <w:rsid w:val="004B49F4"/>
    <w:rsid w:val="004B4EA4"/>
    <w:rsid w:val="004C07FE"/>
    <w:rsid w:val="004D335C"/>
    <w:rsid w:val="004E28FD"/>
    <w:rsid w:val="004E3ADB"/>
    <w:rsid w:val="004E3DF5"/>
    <w:rsid w:val="004E40E4"/>
    <w:rsid w:val="004F1B1C"/>
    <w:rsid w:val="004F67FB"/>
    <w:rsid w:val="00515C93"/>
    <w:rsid w:val="00520101"/>
    <w:rsid w:val="005250FC"/>
    <w:rsid w:val="00526945"/>
    <w:rsid w:val="0052719A"/>
    <w:rsid w:val="00532ED8"/>
    <w:rsid w:val="00533E7C"/>
    <w:rsid w:val="005355B9"/>
    <w:rsid w:val="00542B5F"/>
    <w:rsid w:val="005537D9"/>
    <w:rsid w:val="00555ECA"/>
    <w:rsid w:val="00557353"/>
    <w:rsid w:val="00560807"/>
    <w:rsid w:val="00560E16"/>
    <w:rsid w:val="00563850"/>
    <w:rsid w:val="00566357"/>
    <w:rsid w:val="005743DC"/>
    <w:rsid w:val="00577074"/>
    <w:rsid w:val="00592051"/>
    <w:rsid w:val="005A1B07"/>
    <w:rsid w:val="005A25C8"/>
    <w:rsid w:val="005A26E4"/>
    <w:rsid w:val="005B67C1"/>
    <w:rsid w:val="005D3F65"/>
    <w:rsid w:val="005D5336"/>
    <w:rsid w:val="005E4DDB"/>
    <w:rsid w:val="005E643C"/>
    <w:rsid w:val="005F160D"/>
    <w:rsid w:val="00601F03"/>
    <w:rsid w:val="00604311"/>
    <w:rsid w:val="00606D83"/>
    <w:rsid w:val="00611176"/>
    <w:rsid w:val="00613320"/>
    <w:rsid w:val="00613930"/>
    <w:rsid w:val="006143AA"/>
    <w:rsid w:val="00614E6F"/>
    <w:rsid w:val="00622C47"/>
    <w:rsid w:val="00646671"/>
    <w:rsid w:val="00653D0D"/>
    <w:rsid w:val="0065535D"/>
    <w:rsid w:val="00657AD3"/>
    <w:rsid w:val="00665775"/>
    <w:rsid w:val="00667949"/>
    <w:rsid w:val="00671494"/>
    <w:rsid w:val="006834CE"/>
    <w:rsid w:val="00683611"/>
    <w:rsid w:val="0068397F"/>
    <w:rsid w:val="00687F50"/>
    <w:rsid w:val="006B7E47"/>
    <w:rsid w:val="006C2405"/>
    <w:rsid w:val="006C3167"/>
    <w:rsid w:val="006C4B67"/>
    <w:rsid w:val="006D4ED5"/>
    <w:rsid w:val="006D63E9"/>
    <w:rsid w:val="006E044A"/>
    <w:rsid w:val="006E3949"/>
    <w:rsid w:val="006E3B7A"/>
    <w:rsid w:val="006F5982"/>
    <w:rsid w:val="006F745A"/>
    <w:rsid w:val="0070266B"/>
    <w:rsid w:val="007069E7"/>
    <w:rsid w:val="00706BFA"/>
    <w:rsid w:val="00710F4A"/>
    <w:rsid w:val="00715622"/>
    <w:rsid w:val="00720230"/>
    <w:rsid w:val="00722806"/>
    <w:rsid w:val="00724A0C"/>
    <w:rsid w:val="00733943"/>
    <w:rsid w:val="0073643B"/>
    <w:rsid w:val="00740D17"/>
    <w:rsid w:val="00753015"/>
    <w:rsid w:val="007557B3"/>
    <w:rsid w:val="00756A6A"/>
    <w:rsid w:val="00756C99"/>
    <w:rsid w:val="007624DA"/>
    <w:rsid w:val="00770646"/>
    <w:rsid w:val="007819B3"/>
    <w:rsid w:val="007929B7"/>
    <w:rsid w:val="007931F7"/>
    <w:rsid w:val="007A09E6"/>
    <w:rsid w:val="007A1E0E"/>
    <w:rsid w:val="007B3A5B"/>
    <w:rsid w:val="007B4763"/>
    <w:rsid w:val="007B4C0C"/>
    <w:rsid w:val="007C16AD"/>
    <w:rsid w:val="007C479D"/>
    <w:rsid w:val="007C6EFA"/>
    <w:rsid w:val="007D167D"/>
    <w:rsid w:val="007E263E"/>
    <w:rsid w:val="007E30AD"/>
    <w:rsid w:val="007E3D82"/>
    <w:rsid w:val="007E69C9"/>
    <w:rsid w:val="007F4762"/>
    <w:rsid w:val="00800017"/>
    <w:rsid w:val="00804E50"/>
    <w:rsid w:val="00810235"/>
    <w:rsid w:val="008162A8"/>
    <w:rsid w:val="00827E4C"/>
    <w:rsid w:val="00832D40"/>
    <w:rsid w:val="008330B6"/>
    <w:rsid w:val="00835ED2"/>
    <w:rsid w:val="00840990"/>
    <w:rsid w:val="008609CC"/>
    <w:rsid w:val="008704AF"/>
    <w:rsid w:val="00871096"/>
    <w:rsid w:val="00877811"/>
    <w:rsid w:val="00890D91"/>
    <w:rsid w:val="008942B3"/>
    <w:rsid w:val="008A364C"/>
    <w:rsid w:val="008B417D"/>
    <w:rsid w:val="008C54B5"/>
    <w:rsid w:val="008D46D0"/>
    <w:rsid w:val="008D7C01"/>
    <w:rsid w:val="008F3C95"/>
    <w:rsid w:val="008F3FE3"/>
    <w:rsid w:val="008F7DAD"/>
    <w:rsid w:val="00902DBF"/>
    <w:rsid w:val="00905A0D"/>
    <w:rsid w:val="00911192"/>
    <w:rsid w:val="0091637A"/>
    <w:rsid w:val="009225FB"/>
    <w:rsid w:val="00926997"/>
    <w:rsid w:val="009276C4"/>
    <w:rsid w:val="009411EF"/>
    <w:rsid w:val="00942465"/>
    <w:rsid w:val="00961E7F"/>
    <w:rsid w:val="00963CCB"/>
    <w:rsid w:val="00965B39"/>
    <w:rsid w:val="0097038C"/>
    <w:rsid w:val="0097046B"/>
    <w:rsid w:val="009730A6"/>
    <w:rsid w:val="009769C0"/>
    <w:rsid w:val="00982508"/>
    <w:rsid w:val="0098717D"/>
    <w:rsid w:val="00992920"/>
    <w:rsid w:val="00994D1A"/>
    <w:rsid w:val="00996007"/>
    <w:rsid w:val="009A576A"/>
    <w:rsid w:val="009B0661"/>
    <w:rsid w:val="009C1157"/>
    <w:rsid w:val="009C7A30"/>
    <w:rsid w:val="009D7B75"/>
    <w:rsid w:val="009E2E7F"/>
    <w:rsid w:val="009E4F7C"/>
    <w:rsid w:val="009F5D18"/>
    <w:rsid w:val="009F6199"/>
    <w:rsid w:val="009F64C1"/>
    <w:rsid w:val="00A0268C"/>
    <w:rsid w:val="00A10535"/>
    <w:rsid w:val="00A12BC8"/>
    <w:rsid w:val="00A24C5F"/>
    <w:rsid w:val="00A30EED"/>
    <w:rsid w:val="00A34953"/>
    <w:rsid w:val="00A372D1"/>
    <w:rsid w:val="00A44C91"/>
    <w:rsid w:val="00A5333D"/>
    <w:rsid w:val="00A5471F"/>
    <w:rsid w:val="00A61270"/>
    <w:rsid w:val="00A71DEE"/>
    <w:rsid w:val="00A75BD3"/>
    <w:rsid w:val="00A8449B"/>
    <w:rsid w:val="00A853D9"/>
    <w:rsid w:val="00A92383"/>
    <w:rsid w:val="00A940F4"/>
    <w:rsid w:val="00A97F4C"/>
    <w:rsid w:val="00AA0EE4"/>
    <w:rsid w:val="00AD1C2B"/>
    <w:rsid w:val="00AD2286"/>
    <w:rsid w:val="00AD2D8C"/>
    <w:rsid w:val="00AD6D9D"/>
    <w:rsid w:val="00AE09D7"/>
    <w:rsid w:val="00AE117D"/>
    <w:rsid w:val="00AE292D"/>
    <w:rsid w:val="00AF18C0"/>
    <w:rsid w:val="00AF54BD"/>
    <w:rsid w:val="00B0524A"/>
    <w:rsid w:val="00B06FAF"/>
    <w:rsid w:val="00B107BA"/>
    <w:rsid w:val="00B1142A"/>
    <w:rsid w:val="00B14101"/>
    <w:rsid w:val="00B1470F"/>
    <w:rsid w:val="00B160C1"/>
    <w:rsid w:val="00B167D3"/>
    <w:rsid w:val="00B16F2B"/>
    <w:rsid w:val="00B268F4"/>
    <w:rsid w:val="00B26E39"/>
    <w:rsid w:val="00B272D7"/>
    <w:rsid w:val="00B27BC7"/>
    <w:rsid w:val="00B31E61"/>
    <w:rsid w:val="00B356F2"/>
    <w:rsid w:val="00B37EC6"/>
    <w:rsid w:val="00B40980"/>
    <w:rsid w:val="00B42F2E"/>
    <w:rsid w:val="00B43F57"/>
    <w:rsid w:val="00B44C81"/>
    <w:rsid w:val="00B509E6"/>
    <w:rsid w:val="00B559D2"/>
    <w:rsid w:val="00B607F7"/>
    <w:rsid w:val="00B66550"/>
    <w:rsid w:val="00B71DDA"/>
    <w:rsid w:val="00B741CD"/>
    <w:rsid w:val="00B768AE"/>
    <w:rsid w:val="00B77921"/>
    <w:rsid w:val="00B80D9C"/>
    <w:rsid w:val="00B828A5"/>
    <w:rsid w:val="00B8589E"/>
    <w:rsid w:val="00B8602B"/>
    <w:rsid w:val="00B8630D"/>
    <w:rsid w:val="00B87B1B"/>
    <w:rsid w:val="00B903D6"/>
    <w:rsid w:val="00B91E01"/>
    <w:rsid w:val="00B94B0C"/>
    <w:rsid w:val="00B96404"/>
    <w:rsid w:val="00BA57A0"/>
    <w:rsid w:val="00BA7CCC"/>
    <w:rsid w:val="00BB1BE6"/>
    <w:rsid w:val="00BB54D7"/>
    <w:rsid w:val="00BD15E2"/>
    <w:rsid w:val="00BD5882"/>
    <w:rsid w:val="00BD5E02"/>
    <w:rsid w:val="00BE1C84"/>
    <w:rsid w:val="00BE6BC9"/>
    <w:rsid w:val="00BF5405"/>
    <w:rsid w:val="00BF60DA"/>
    <w:rsid w:val="00C027DE"/>
    <w:rsid w:val="00C10961"/>
    <w:rsid w:val="00C230CC"/>
    <w:rsid w:val="00C27979"/>
    <w:rsid w:val="00C323E8"/>
    <w:rsid w:val="00C33456"/>
    <w:rsid w:val="00C35514"/>
    <w:rsid w:val="00C41DFF"/>
    <w:rsid w:val="00C4312F"/>
    <w:rsid w:val="00C50654"/>
    <w:rsid w:val="00C553FF"/>
    <w:rsid w:val="00C627D5"/>
    <w:rsid w:val="00C63704"/>
    <w:rsid w:val="00C70BFC"/>
    <w:rsid w:val="00C70FD2"/>
    <w:rsid w:val="00C766A2"/>
    <w:rsid w:val="00C809B2"/>
    <w:rsid w:val="00C83235"/>
    <w:rsid w:val="00C8480F"/>
    <w:rsid w:val="00C861C5"/>
    <w:rsid w:val="00C87621"/>
    <w:rsid w:val="00C93BE4"/>
    <w:rsid w:val="00C9734D"/>
    <w:rsid w:val="00CA0822"/>
    <w:rsid w:val="00CB78FA"/>
    <w:rsid w:val="00CC05C6"/>
    <w:rsid w:val="00CC3BD4"/>
    <w:rsid w:val="00CC71A2"/>
    <w:rsid w:val="00CD00FC"/>
    <w:rsid w:val="00CD256C"/>
    <w:rsid w:val="00CD26DF"/>
    <w:rsid w:val="00CD5AC9"/>
    <w:rsid w:val="00CE1D01"/>
    <w:rsid w:val="00CE2A5F"/>
    <w:rsid w:val="00CE7FFE"/>
    <w:rsid w:val="00CF23AB"/>
    <w:rsid w:val="00CF61CE"/>
    <w:rsid w:val="00D0239C"/>
    <w:rsid w:val="00D05DD9"/>
    <w:rsid w:val="00D14F00"/>
    <w:rsid w:val="00D1723C"/>
    <w:rsid w:val="00D2536D"/>
    <w:rsid w:val="00D27C74"/>
    <w:rsid w:val="00D43111"/>
    <w:rsid w:val="00D44F11"/>
    <w:rsid w:val="00D5452E"/>
    <w:rsid w:val="00D566D7"/>
    <w:rsid w:val="00D650B0"/>
    <w:rsid w:val="00D711A0"/>
    <w:rsid w:val="00D87ABE"/>
    <w:rsid w:val="00D933A4"/>
    <w:rsid w:val="00D95CA1"/>
    <w:rsid w:val="00D97C1B"/>
    <w:rsid w:val="00DB1A6C"/>
    <w:rsid w:val="00DB4629"/>
    <w:rsid w:val="00DF7C28"/>
    <w:rsid w:val="00E00EC4"/>
    <w:rsid w:val="00E018C8"/>
    <w:rsid w:val="00E046C6"/>
    <w:rsid w:val="00E05E86"/>
    <w:rsid w:val="00E12F44"/>
    <w:rsid w:val="00E16FFB"/>
    <w:rsid w:val="00E17CA2"/>
    <w:rsid w:val="00E23B83"/>
    <w:rsid w:val="00E2411F"/>
    <w:rsid w:val="00E27FE0"/>
    <w:rsid w:val="00E369CB"/>
    <w:rsid w:val="00E42649"/>
    <w:rsid w:val="00E453F2"/>
    <w:rsid w:val="00E4712C"/>
    <w:rsid w:val="00E52A52"/>
    <w:rsid w:val="00E541EB"/>
    <w:rsid w:val="00E54944"/>
    <w:rsid w:val="00E6337F"/>
    <w:rsid w:val="00E85CA5"/>
    <w:rsid w:val="00EA22F6"/>
    <w:rsid w:val="00EA3692"/>
    <w:rsid w:val="00EA4703"/>
    <w:rsid w:val="00EC47DD"/>
    <w:rsid w:val="00EC71A1"/>
    <w:rsid w:val="00ED1ED2"/>
    <w:rsid w:val="00ED4997"/>
    <w:rsid w:val="00ED7FBB"/>
    <w:rsid w:val="00EE13D8"/>
    <w:rsid w:val="00EE1605"/>
    <w:rsid w:val="00EE43E9"/>
    <w:rsid w:val="00EE4DCD"/>
    <w:rsid w:val="00EF170C"/>
    <w:rsid w:val="00EF193B"/>
    <w:rsid w:val="00EF1D26"/>
    <w:rsid w:val="00EF6969"/>
    <w:rsid w:val="00F0606A"/>
    <w:rsid w:val="00F1029F"/>
    <w:rsid w:val="00F11CD3"/>
    <w:rsid w:val="00F13FA6"/>
    <w:rsid w:val="00F15921"/>
    <w:rsid w:val="00F213CA"/>
    <w:rsid w:val="00F23A3E"/>
    <w:rsid w:val="00F2419C"/>
    <w:rsid w:val="00F266F3"/>
    <w:rsid w:val="00F318AA"/>
    <w:rsid w:val="00F434CF"/>
    <w:rsid w:val="00F468C1"/>
    <w:rsid w:val="00F60D86"/>
    <w:rsid w:val="00F61A09"/>
    <w:rsid w:val="00F62DDA"/>
    <w:rsid w:val="00F64C3A"/>
    <w:rsid w:val="00F67C00"/>
    <w:rsid w:val="00F71775"/>
    <w:rsid w:val="00F72968"/>
    <w:rsid w:val="00F85BE4"/>
    <w:rsid w:val="00F91101"/>
    <w:rsid w:val="00F93C73"/>
    <w:rsid w:val="00F97ECE"/>
    <w:rsid w:val="00FA042D"/>
    <w:rsid w:val="00FA43BC"/>
    <w:rsid w:val="00FA51DB"/>
    <w:rsid w:val="00FB6D0B"/>
    <w:rsid w:val="00FC5940"/>
    <w:rsid w:val="00FC6E60"/>
    <w:rsid w:val="00FE1070"/>
    <w:rsid w:val="00FF165A"/>
    <w:rsid w:val="00FF2BB3"/>
    <w:rsid w:val="00FF35A1"/>
    <w:rsid w:val="00FF4580"/>
    <w:rsid w:val="00FF521D"/>
    <w:rsid w:val="00FF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FDD8F4"/>
  <w15:chartTrackingRefBased/>
  <w15:docId w15:val="{AF6C1DCD-7AE4-4A2E-9A3B-BDB21C1F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007"/>
  </w:style>
  <w:style w:type="paragraph" w:styleId="Heading1">
    <w:name w:val="heading 1"/>
    <w:basedOn w:val="Normal"/>
    <w:next w:val="Normal"/>
    <w:link w:val="Heading1Char"/>
    <w:uiPriority w:val="9"/>
    <w:qFormat/>
    <w:rsid w:val="0099600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600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00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600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600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600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600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600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6007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6007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6007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00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600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600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600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96007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99600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9600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600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600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996007"/>
    <w:rPr>
      <w:b/>
      <w:bCs/>
    </w:rPr>
  </w:style>
  <w:style w:type="character" w:styleId="Emphasis">
    <w:name w:val="Emphasis"/>
    <w:basedOn w:val="DefaultParagraphFont"/>
    <w:uiPriority w:val="20"/>
    <w:qFormat/>
    <w:rsid w:val="00996007"/>
    <w:rPr>
      <w:i/>
      <w:iCs/>
    </w:rPr>
  </w:style>
  <w:style w:type="paragraph" w:styleId="NoSpacing">
    <w:name w:val="No Spacing"/>
    <w:uiPriority w:val="1"/>
    <w:qFormat/>
    <w:rsid w:val="0099600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9600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99600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600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600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99600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9600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9600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9600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99600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600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17"/>
  </w:style>
  <w:style w:type="paragraph" w:styleId="Footer">
    <w:name w:val="footer"/>
    <w:basedOn w:val="Normal"/>
    <w:link w:val="FooterChar"/>
    <w:uiPriority w:val="99"/>
    <w:unhideWhenUsed/>
    <w:rsid w:val="00342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17"/>
  </w:style>
  <w:style w:type="paragraph" w:styleId="BalloonText">
    <w:name w:val="Balloon Text"/>
    <w:basedOn w:val="Normal"/>
    <w:link w:val="BalloonTextChar"/>
    <w:uiPriority w:val="99"/>
    <w:semiHidden/>
    <w:unhideWhenUsed/>
    <w:rsid w:val="003D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23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3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xyiv5859738177xmsonormal">
    <w:name w:val="x_x_yiv5859738177x_msonormal"/>
    <w:basedOn w:val="Normal"/>
    <w:rsid w:val="00F6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asenumber">
    <w:name w:val="casenumber"/>
    <w:rsid w:val="00126238"/>
  </w:style>
  <w:style w:type="character" w:customStyle="1" w:styleId="divider1">
    <w:name w:val="divider1"/>
    <w:rsid w:val="00126238"/>
  </w:style>
  <w:style w:type="character" w:customStyle="1" w:styleId="description">
    <w:name w:val="description"/>
    <w:rsid w:val="00126238"/>
  </w:style>
  <w:style w:type="character" w:customStyle="1" w:styleId="address">
    <w:name w:val="address"/>
    <w:rsid w:val="00126238"/>
  </w:style>
  <w:style w:type="paragraph" w:styleId="ListParagraph">
    <w:name w:val="List Paragraph"/>
    <w:basedOn w:val="Normal"/>
    <w:uiPriority w:val="34"/>
    <w:qFormat/>
    <w:rsid w:val="0068397F"/>
    <w:pPr>
      <w:ind w:left="720"/>
      <w:contextualSpacing/>
    </w:pPr>
    <w:rPr>
      <w:rFonts w:eastAsiaTheme="minorHAnsi"/>
    </w:rPr>
  </w:style>
  <w:style w:type="paragraph" w:customStyle="1" w:styleId="xxmsonormal">
    <w:name w:val="x_xmsonormal"/>
    <w:basedOn w:val="Normal"/>
    <w:rsid w:val="00A92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67C00"/>
    <w:rPr>
      <w:color w:val="0000FF"/>
      <w:u w:val="single"/>
    </w:rPr>
  </w:style>
  <w:style w:type="character" w:customStyle="1" w:styleId="dropbutton">
    <w:name w:val="dropbutton"/>
    <w:basedOn w:val="DefaultParagraphFont"/>
    <w:rsid w:val="000F25F2"/>
  </w:style>
  <w:style w:type="character" w:customStyle="1" w:styleId="icon">
    <w:name w:val="icon"/>
    <w:basedOn w:val="DefaultParagraphFont"/>
    <w:rsid w:val="000F25F2"/>
  </w:style>
  <w:style w:type="paragraph" w:customStyle="1" w:styleId="mailbox">
    <w:name w:val="mailbox"/>
    <w:basedOn w:val="Normal"/>
    <w:rsid w:val="000F2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adcount">
    <w:name w:val="unreadcount"/>
    <w:basedOn w:val="DefaultParagraphFont"/>
    <w:rsid w:val="000F25F2"/>
  </w:style>
  <w:style w:type="character" w:customStyle="1" w:styleId="countdisplay">
    <w:name w:val="countdisplay"/>
    <w:basedOn w:val="DefaultParagraphFont"/>
    <w:rsid w:val="000F25F2"/>
  </w:style>
  <w:style w:type="character" w:customStyle="1" w:styleId="inner">
    <w:name w:val="inner"/>
    <w:basedOn w:val="DefaultParagraphFont"/>
    <w:rsid w:val="000F25F2"/>
  </w:style>
  <w:style w:type="character" w:customStyle="1" w:styleId="buttongroup">
    <w:name w:val="buttongroup"/>
    <w:basedOn w:val="DefaultParagraphFont"/>
    <w:rsid w:val="000F25F2"/>
  </w:style>
  <w:style w:type="character" w:customStyle="1" w:styleId="voice">
    <w:name w:val="voice"/>
    <w:basedOn w:val="DefaultParagraphFont"/>
    <w:rsid w:val="000F25F2"/>
  </w:style>
  <w:style w:type="character" w:customStyle="1" w:styleId="adr">
    <w:name w:val="adr"/>
    <w:basedOn w:val="DefaultParagraphFont"/>
    <w:rsid w:val="000F2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0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7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98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2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8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93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19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1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9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442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75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9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50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6387A-D6BF-4294-A796-A078ABCD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athome pc</cp:lastModifiedBy>
  <cp:revision>9</cp:revision>
  <cp:lastPrinted>2018-11-28T14:17:00Z</cp:lastPrinted>
  <dcterms:created xsi:type="dcterms:W3CDTF">2019-05-28T14:21:00Z</dcterms:created>
  <dcterms:modified xsi:type="dcterms:W3CDTF">2019-05-30T06:16:00Z</dcterms:modified>
</cp:coreProperties>
</file>